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D8" w:rsidRPr="00D42AAC" w:rsidRDefault="001B762D" w:rsidP="001B762D">
      <w:pPr>
        <w:spacing w:after="0" w:line="240" w:lineRule="auto"/>
        <w:jc w:val="center"/>
        <w:rPr>
          <w:rFonts w:ascii="Arial" w:hAnsi="Arial" w:cs="Arial"/>
          <w:b/>
          <w:sz w:val="28"/>
          <w:szCs w:val="28"/>
        </w:rPr>
      </w:pPr>
      <w:r w:rsidRPr="00D42AAC">
        <w:rPr>
          <w:rFonts w:ascii="Arial" w:hAnsi="Arial" w:cs="Arial"/>
          <w:b/>
          <w:sz w:val="28"/>
          <w:szCs w:val="28"/>
        </w:rPr>
        <w:t>THE IMPACT OF INTERNAL MARKETING ON EMPLOYEE PERFORMANCE: THE MODERATING ROLE OF SUPERVISOR SUPPORT</w:t>
      </w:r>
    </w:p>
    <w:p w:rsidR="005E24DD" w:rsidRPr="00D42AAC" w:rsidRDefault="00694189" w:rsidP="005E24DD">
      <w:pPr>
        <w:spacing w:after="0" w:line="240" w:lineRule="auto"/>
        <w:jc w:val="center"/>
        <w:rPr>
          <w:rFonts w:ascii="Times New Roman" w:hAnsi="Times New Roman" w:cs="Times New Roman"/>
          <w:b/>
          <w:sz w:val="20"/>
          <w:szCs w:val="20"/>
        </w:rPr>
      </w:pPr>
      <w:r w:rsidRPr="00D42AAC">
        <w:rPr>
          <w:rFonts w:ascii="Times New Roman" w:hAnsi="Times New Roman" w:cs="Times New Roman"/>
          <w:b/>
          <w:sz w:val="20"/>
          <w:szCs w:val="20"/>
        </w:rPr>
        <w:t>Saba Qasim</w:t>
      </w:r>
      <w:r w:rsidR="005E24DD" w:rsidRPr="00D42AAC">
        <w:rPr>
          <w:rFonts w:ascii="Times New Roman" w:hAnsi="Times New Roman" w:cs="Times New Roman"/>
          <w:b/>
          <w:sz w:val="20"/>
          <w:szCs w:val="20"/>
          <w:vertAlign w:val="superscript"/>
        </w:rPr>
        <w:t>1</w:t>
      </w:r>
      <w:r w:rsidR="005E24DD" w:rsidRPr="00D42AAC">
        <w:rPr>
          <w:rFonts w:ascii="Times New Roman" w:hAnsi="Times New Roman" w:cs="Times New Roman"/>
          <w:b/>
          <w:sz w:val="20"/>
          <w:szCs w:val="20"/>
        </w:rPr>
        <w:t>,</w:t>
      </w:r>
      <w:r w:rsidR="005B3CE6" w:rsidRPr="00D42AAC">
        <w:rPr>
          <w:rFonts w:ascii="Times New Roman" w:hAnsi="Times New Roman" w:cs="Times New Roman"/>
          <w:b/>
          <w:sz w:val="20"/>
          <w:szCs w:val="20"/>
        </w:rPr>
        <w:t xml:space="preserve"> </w:t>
      </w:r>
      <w:r w:rsidR="005E24DD" w:rsidRPr="00D42AAC">
        <w:rPr>
          <w:rFonts w:ascii="Times New Roman" w:hAnsi="Times New Roman" w:cs="Times New Roman"/>
          <w:b/>
          <w:sz w:val="20"/>
          <w:szCs w:val="20"/>
        </w:rPr>
        <w:t>Mohammad R.A. Siam</w:t>
      </w:r>
      <w:r w:rsidR="00D42AAC" w:rsidRPr="00D42AAC">
        <w:rPr>
          <w:rFonts w:ascii="Times New Roman" w:hAnsi="Times New Roman" w:cs="Times New Roman"/>
          <w:b/>
          <w:sz w:val="20"/>
          <w:szCs w:val="20"/>
          <w:vertAlign w:val="superscript"/>
        </w:rPr>
        <w:t>2</w:t>
      </w:r>
      <w:r w:rsidR="005E24DD" w:rsidRPr="00D42AAC">
        <w:rPr>
          <w:rFonts w:ascii="Times New Roman" w:hAnsi="Times New Roman" w:cs="Times New Roman"/>
          <w:b/>
          <w:sz w:val="20"/>
          <w:szCs w:val="20"/>
        </w:rPr>
        <w:t xml:space="preserve"> &amp; Salniza Bt Md. Sallaeh</w:t>
      </w:r>
      <w:r w:rsidR="00D42AAC" w:rsidRPr="00D42AAC">
        <w:rPr>
          <w:rFonts w:ascii="Times New Roman" w:hAnsi="Times New Roman" w:cs="Times New Roman"/>
          <w:b/>
          <w:sz w:val="20"/>
          <w:szCs w:val="20"/>
          <w:vertAlign w:val="superscript"/>
        </w:rPr>
        <w:t>3</w:t>
      </w:r>
    </w:p>
    <w:p w:rsidR="005E24DD" w:rsidRPr="00D42AAC" w:rsidRDefault="00D42AAC" w:rsidP="005E24DD">
      <w:pPr>
        <w:spacing w:after="0" w:line="240" w:lineRule="auto"/>
        <w:jc w:val="center"/>
        <w:rPr>
          <w:rFonts w:ascii="Times New Roman" w:hAnsi="Times New Roman" w:cs="Times New Roman"/>
          <w:sz w:val="18"/>
          <w:szCs w:val="18"/>
        </w:rPr>
      </w:pPr>
      <w:r w:rsidRPr="00D42AAC">
        <w:rPr>
          <w:rFonts w:ascii="Times New Roman" w:hAnsi="Times New Roman" w:cs="Times New Roman"/>
          <w:sz w:val="18"/>
          <w:szCs w:val="18"/>
          <w:vertAlign w:val="superscript"/>
        </w:rPr>
        <w:t>1,2,3</w:t>
      </w:r>
      <w:r w:rsidR="005E24DD" w:rsidRPr="00D42AAC">
        <w:rPr>
          <w:rFonts w:ascii="Times New Roman" w:hAnsi="Times New Roman" w:cs="Times New Roman"/>
          <w:sz w:val="18"/>
          <w:szCs w:val="18"/>
        </w:rPr>
        <w:t>School of Business Management (SBM), College of Business (COB)</w:t>
      </w:r>
    </w:p>
    <w:p w:rsidR="00694189" w:rsidRPr="00D42AAC" w:rsidRDefault="005E24DD" w:rsidP="00D42AAC">
      <w:pPr>
        <w:spacing w:after="0" w:line="240" w:lineRule="auto"/>
        <w:jc w:val="center"/>
        <w:rPr>
          <w:rFonts w:ascii="Times New Roman" w:hAnsi="Times New Roman" w:cs="Times New Roman"/>
          <w:sz w:val="18"/>
          <w:szCs w:val="18"/>
        </w:rPr>
      </w:pPr>
      <w:r w:rsidRPr="00D42AAC">
        <w:rPr>
          <w:rFonts w:ascii="Times New Roman" w:hAnsi="Times New Roman" w:cs="Times New Roman"/>
          <w:sz w:val="18"/>
          <w:szCs w:val="18"/>
        </w:rPr>
        <w:t>University Utara Malaysia (UUM), Sintok 06010 Kedah, Malaysia</w:t>
      </w:r>
    </w:p>
    <w:p w:rsidR="005E24DD" w:rsidRPr="001B762D" w:rsidRDefault="005E24DD" w:rsidP="005E24DD">
      <w:pPr>
        <w:spacing w:after="0" w:line="240" w:lineRule="auto"/>
        <w:jc w:val="center"/>
        <w:rPr>
          <w:rFonts w:ascii="Times New Roman" w:hAnsi="Times New Roman" w:cs="Times New Roman"/>
          <w:b/>
          <w:sz w:val="18"/>
          <w:szCs w:val="18"/>
        </w:rPr>
      </w:pPr>
      <w:r w:rsidRPr="001B762D">
        <w:rPr>
          <w:rFonts w:ascii="Times New Roman" w:hAnsi="Times New Roman" w:cs="Times New Roman"/>
          <w:sz w:val="18"/>
          <w:szCs w:val="18"/>
        </w:rPr>
        <w:t xml:space="preserve">Email address: </w:t>
      </w:r>
      <w:hyperlink r:id="rId8" w:history="1">
        <w:r w:rsidR="00694189" w:rsidRPr="001B762D">
          <w:rPr>
            <w:rStyle w:val="Hyperlink"/>
            <w:rFonts w:ascii="Times New Roman" w:hAnsi="Times New Roman" w:cs="Times New Roman"/>
            <w:sz w:val="18"/>
            <w:szCs w:val="18"/>
          </w:rPr>
          <w:t>sabaqasim90@yahoo.com</w:t>
        </w:r>
      </w:hyperlink>
      <w:r w:rsidRPr="001B762D">
        <w:rPr>
          <w:rStyle w:val="Hyperlink"/>
          <w:rFonts w:ascii="Times New Roman" w:hAnsi="Times New Roman" w:cs="Times New Roman"/>
          <w:sz w:val="18"/>
          <w:szCs w:val="18"/>
          <w:u w:val="none"/>
        </w:rPr>
        <w:t xml:space="preserve">,  </w:t>
      </w:r>
      <w:hyperlink r:id="rId9" w:history="1">
        <w:r w:rsidRPr="001B762D">
          <w:rPr>
            <w:rStyle w:val="Hyperlink"/>
            <w:rFonts w:ascii="Times New Roman" w:hAnsi="Times New Roman" w:cs="Times New Roman"/>
            <w:sz w:val="18"/>
            <w:szCs w:val="18"/>
          </w:rPr>
          <w:t>r.a.siam@uum.edu.my</w:t>
        </w:r>
      </w:hyperlink>
      <w:r w:rsidRPr="001B762D">
        <w:rPr>
          <w:rStyle w:val="Hyperlink"/>
          <w:rFonts w:ascii="Times New Roman" w:hAnsi="Times New Roman" w:cs="Times New Roman"/>
          <w:sz w:val="18"/>
          <w:szCs w:val="18"/>
          <w:u w:val="none"/>
        </w:rPr>
        <w:t xml:space="preserve">, </w:t>
      </w:r>
      <w:hyperlink r:id="rId10" w:history="1">
        <w:r w:rsidRPr="001B762D">
          <w:rPr>
            <w:rStyle w:val="Hyperlink"/>
            <w:rFonts w:ascii="Times New Roman" w:hAnsi="Times New Roman" w:cs="Times New Roman"/>
            <w:sz w:val="18"/>
            <w:szCs w:val="18"/>
          </w:rPr>
          <w:t>Sal1029@uum.edu.my</w:t>
        </w:r>
      </w:hyperlink>
    </w:p>
    <w:p w:rsidR="003F689A" w:rsidRPr="00D42AAC" w:rsidRDefault="005E24DD" w:rsidP="000B62F1">
      <w:pPr>
        <w:autoSpaceDE w:val="0"/>
        <w:autoSpaceDN w:val="0"/>
        <w:adjustRightInd w:val="0"/>
        <w:spacing w:after="0" w:line="240" w:lineRule="auto"/>
        <w:jc w:val="both"/>
        <w:rPr>
          <w:rFonts w:ascii="Times New Roman" w:hAnsi="Times New Roman" w:cs="Times New Roman"/>
          <w:b/>
          <w:i/>
          <w:sz w:val="20"/>
          <w:szCs w:val="20"/>
        </w:rPr>
      </w:pPr>
      <w:r w:rsidRPr="00D42AAC">
        <w:rPr>
          <w:rFonts w:ascii="Times New Roman" w:hAnsi="Times New Roman" w:cs="Times New Roman"/>
          <w:b/>
          <w:i/>
          <w:sz w:val="20"/>
          <w:szCs w:val="20"/>
        </w:rPr>
        <w:t xml:space="preserve">ABSTRACT: </w:t>
      </w:r>
      <w:r w:rsidR="00732F92" w:rsidRPr="00D42AAC">
        <w:rPr>
          <w:rFonts w:ascii="Times New Roman" w:hAnsi="Times New Roman" w:cs="Times New Roman"/>
          <w:i/>
          <w:sz w:val="20"/>
          <w:szCs w:val="20"/>
        </w:rPr>
        <w:t>This study sought to examine the relationship between internal marketing and</w:t>
      </w:r>
      <w:r w:rsidR="000B7820"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employee job performance a</w:t>
      </w:r>
      <w:r w:rsidR="007F422D" w:rsidRPr="00D42AAC">
        <w:rPr>
          <w:rFonts w:ascii="Times New Roman" w:hAnsi="Times New Roman" w:cs="Times New Roman"/>
          <w:i/>
          <w:sz w:val="20"/>
          <w:szCs w:val="20"/>
        </w:rPr>
        <w:t xml:space="preserve">s well as the moderating effect </w:t>
      </w:r>
      <w:r w:rsidR="00732F92" w:rsidRPr="00D42AAC">
        <w:rPr>
          <w:rFonts w:ascii="Times New Roman" w:hAnsi="Times New Roman" w:cs="Times New Roman"/>
          <w:i/>
          <w:sz w:val="20"/>
          <w:szCs w:val="20"/>
        </w:rPr>
        <w:t>of</w:t>
      </w:r>
      <w:r w:rsidR="007F422D" w:rsidRPr="00D42AAC">
        <w:rPr>
          <w:rFonts w:ascii="Times New Roman" w:hAnsi="Times New Roman" w:cs="Times New Roman"/>
          <w:i/>
          <w:sz w:val="20"/>
          <w:szCs w:val="20"/>
        </w:rPr>
        <w:t xml:space="preserve"> supervisor support </w:t>
      </w:r>
      <w:r w:rsidR="00732F92" w:rsidRPr="00D42AAC">
        <w:rPr>
          <w:rFonts w:ascii="Times New Roman" w:hAnsi="Times New Roman" w:cs="Times New Roman"/>
          <w:i/>
          <w:sz w:val="20"/>
          <w:szCs w:val="20"/>
        </w:rPr>
        <w:t>on this relationship.</w:t>
      </w:r>
      <w:r w:rsidR="00694189" w:rsidRPr="00D42AAC">
        <w:rPr>
          <w:rFonts w:ascii="Times New Roman" w:hAnsi="Times New Roman" w:cs="Times New Roman"/>
          <w:i/>
          <w:sz w:val="20"/>
          <w:szCs w:val="20"/>
        </w:rPr>
        <w:t xml:space="preserve"> </w:t>
      </w:r>
      <w:r w:rsidR="00140935" w:rsidRPr="00D42AAC">
        <w:rPr>
          <w:rFonts w:ascii="Times New Roman" w:hAnsi="Times New Roman" w:cs="Times New Roman"/>
          <w:i/>
          <w:color w:val="FFFFFF" w:themeColor="background1"/>
          <w:sz w:val="20"/>
          <w:szCs w:val="20"/>
        </w:rPr>
        <w:t>“</w:t>
      </w:r>
      <w:r w:rsidR="00732F92" w:rsidRPr="00D42AAC">
        <w:rPr>
          <w:rFonts w:ascii="Times New Roman" w:hAnsi="Times New Roman" w:cs="Times New Roman"/>
          <w:i/>
          <w:sz w:val="20"/>
          <w:szCs w:val="20"/>
        </w:rPr>
        <w:t>A field survey using a structured questionnaire was used to</w:t>
      </w:r>
      <w:r w:rsidR="000B7820"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gather data from 106 employees</w:t>
      </w:r>
      <w:r w:rsidR="007F422D"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Participation was voluntary and employees</w:t>
      </w:r>
      <w:r w:rsidR="000B7820"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completed the questionnaire anonymously.</w:t>
      </w:r>
      <w:r w:rsidR="00694189"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 xml:space="preserve">Moderated multiple regression results indicated that </w:t>
      </w:r>
      <w:r w:rsidR="005469FE" w:rsidRPr="00D42AAC">
        <w:rPr>
          <w:rFonts w:ascii="Times New Roman" w:hAnsi="Times New Roman" w:cs="Times New Roman"/>
          <w:i/>
          <w:sz w:val="20"/>
          <w:szCs w:val="20"/>
        </w:rPr>
        <w:t>internal marketing</w:t>
      </w:r>
      <w:r w:rsidR="00732F92" w:rsidRPr="00D42AAC">
        <w:rPr>
          <w:rFonts w:ascii="Times New Roman" w:hAnsi="Times New Roman" w:cs="Times New Roman"/>
          <w:i/>
          <w:sz w:val="20"/>
          <w:szCs w:val="20"/>
        </w:rPr>
        <w:t xml:space="preserve"> was positively</w:t>
      </w:r>
      <w:r w:rsidR="000B7820"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related to</w:t>
      </w:r>
      <w:r w:rsidR="003F689A" w:rsidRPr="00D42AAC">
        <w:rPr>
          <w:rFonts w:ascii="Times New Roman" w:hAnsi="Times New Roman" w:cs="Times New Roman"/>
          <w:i/>
          <w:sz w:val="20"/>
          <w:szCs w:val="20"/>
        </w:rPr>
        <w:t xml:space="preserve"> </w:t>
      </w:r>
      <w:r w:rsidR="00694189" w:rsidRPr="00D42AAC">
        <w:rPr>
          <w:rFonts w:ascii="Times New Roman" w:hAnsi="Times New Roman" w:cs="Times New Roman"/>
          <w:i/>
          <w:sz w:val="20"/>
          <w:szCs w:val="20"/>
        </w:rPr>
        <w:t>supervisor’s</w:t>
      </w:r>
      <w:r w:rsidR="00732F92" w:rsidRPr="00D42AAC">
        <w:rPr>
          <w:rFonts w:ascii="Times New Roman" w:hAnsi="Times New Roman" w:cs="Times New Roman"/>
          <w:i/>
          <w:sz w:val="20"/>
          <w:szCs w:val="20"/>
        </w:rPr>
        <w:t xml:space="preserve"> willingness to help </w:t>
      </w:r>
      <w:r w:rsidR="003F689A" w:rsidRPr="00D42AAC">
        <w:rPr>
          <w:rFonts w:ascii="Times New Roman" w:hAnsi="Times New Roman" w:cs="Times New Roman"/>
          <w:i/>
          <w:sz w:val="20"/>
          <w:szCs w:val="20"/>
        </w:rPr>
        <w:t>employees among employees.</w:t>
      </w:r>
      <w:r w:rsidR="00694189"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The limitations of this study include reliance on</w:t>
      </w:r>
      <w:r w:rsidR="00694189"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cross-sectional data collected using self-reports from employees of a single organization. Future</w:t>
      </w:r>
      <w:r w:rsidR="000B7820"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 xml:space="preserve">research should examine other forms of spontaneous workplace behaviors as outcomes of </w:t>
      </w:r>
      <w:r w:rsidR="00181FED">
        <w:rPr>
          <w:rFonts w:ascii="Times New Roman" w:hAnsi="Times New Roman" w:cs="Times New Roman"/>
          <w:i/>
          <w:sz w:val="20"/>
          <w:szCs w:val="20"/>
        </w:rPr>
        <w:t xml:space="preserve">the </w:t>
      </w:r>
      <w:r w:rsidR="003F689A" w:rsidRPr="00D42AAC">
        <w:rPr>
          <w:rFonts w:ascii="Times New Roman" w:hAnsi="Times New Roman" w:cs="Times New Roman"/>
          <w:i/>
          <w:sz w:val="20"/>
          <w:szCs w:val="20"/>
        </w:rPr>
        <w:t xml:space="preserve">internal market </w:t>
      </w:r>
      <w:r w:rsidR="00732F92" w:rsidRPr="00D42AAC">
        <w:rPr>
          <w:rFonts w:ascii="Times New Roman" w:hAnsi="Times New Roman" w:cs="Times New Roman"/>
          <w:i/>
          <w:sz w:val="20"/>
          <w:szCs w:val="20"/>
        </w:rPr>
        <w:t>and</w:t>
      </w:r>
      <w:r w:rsidR="000B7820"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identify other mitigating factors that may enh</w:t>
      </w:r>
      <w:r w:rsidR="003F689A" w:rsidRPr="00D42AAC">
        <w:rPr>
          <w:rFonts w:ascii="Times New Roman" w:hAnsi="Times New Roman" w:cs="Times New Roman"/>
          <w:i/>
          <w:sz w:val="20"/>
          <w:szCs w:val="20"/>
        </w:rPr>
        <w:t>ance or inhibit such behaviors</w:t>
      </w:r>
      <w:r w:rsidR="005469FE" w:rsidRPr="00D42AAC">
        <w:rPr>
          <w:rFonts w:ascii="Times New Roman" w:hAnsi="Times New Roman" w:cs="Times New Roman"/>
          <w:i/>
          <w:sz w:val="20"/>
          <w:szCs w:val="20"/>
        </w:rPr>
        <w:t xml:space="preserve"> of employees</w:t>
      </w:r>
      <w:r w:rsidR="003F689A"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Future research also is</w:t>
      </w:r>
      <w:r w:rsidR="000B7820"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 xml:space="preserve">needed to address the question of why </w:t>
      </w:r>
      <w:r w:rsidR="00694189" w:rsidRPr="00D42AAC">
        <w:rPr>
          <w:rFonts w:ascii="Times New Roman" w:hAnsi="Times New Roman" w:cs="Times New Roman"/>
          <w:i/>
          <w:sz w:val="20"/>
          <w:szCs w:val="20"/>
        </w:rPr>
        <w:t>supervisors</w:t>
      </w:r>
      <w:r w:rsidR="00732F92" w:rsidRPr="00D42AAC">
        <w:rPr>
          <w:rFonts w:ascii="Times New Roman" w:hAnsi="Times New Roman" w:cs="Times New Roman"/>
          <w:i/>
          <w:sz w:val="20"/>
          <w:szCs w:val="20"/>
        </w:rPr>
        <w:t xml:space="preserve"> predict helping</w:t>
      </w:r>
      <w:r w:rsidR="00140935" w:rsidRPr="00D42AAC">
        <w:rPr>
          <w:rFonts w:ascii="Times New Roman" w:hAnsi="Times New Roman" w:cs="Times New Roman"/>
          <w:i/>
          <w:color w:val="FFFFFF" w:themeColor="background1"/>
          <w:sz w:val="20"/>
          <w:szCs w:val="20"/>
        </w:rPr>
        <w:t>”</w:t>
      </w:r>
      <w:r w:rsidR="00732F92" w:rsidRPr="00D42AAC">
        <w:rPr>
          <w:rFonts w:ascii="Times New Roman" w:hAnsi="Times New Roman" w:cs="Times New Roman"/>
          <w:i/>
          <w:sz w:val="20"/>
          <w:szCs w:val="20"/>
        </w:rPr>
        <w:t>.</w:t>
      </w:r>
      <w:r w:rsidR="00694189"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Employers can realize the benefits of employee helpfulness stemming</w:t>
      </w:r>
      <w:r w:rsidR="00694189"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 xml:space="preserve">from supervisory </w:t>
      </w:r>
      <w:r w:rsidR="003F689A" w:rsidRPr="00D42AAC">
        <w:rPr>
          <w:rFonts w:ascii="Times New Roman" w:hAnsi="Times New Roman" w:cs="Times New Roman"/>
          <w:i/>
          <w:sz w:val="20"/>
          <w:szCs w:val="20"/>
        </w:rPr>
        <w:t>support</w:t>
      </w:r>
      <w:r w:rsidR="000B7820" w:rsidRPr="00D42AAC">
        <w:rPr>
          <w:rFonts w:ascii="Times New Roman" w:hAnsi="Times New Roman" w:cs="Times New Roman"/>
          <w:i/>
          <w:sz w:val="20"/>
          <w:szCs w:val="20"/>
        </w:rPr>
        <w:t xml:space="preserve"> </w:t>
      </w:r>
      <w:r w:rsidR="00732F92" w:rsidRPr="00D42AAC">
        <w:rPr>
          <w:rFonts w:ascii="Times New Roman" w:hAnsi="Times New Roman" w:cs="Times New Roman"/>
          <w:i/>
          <w:sz w:val="20"/>
          <w:szCs w:val="20"/>
        </w:rPr>
        <w:t>only if they can establish a workpla</w:t>
      </w:r>
      <w:r w:rsidR="005469FE" w:rsidRPr="00D42AAC">
        <w:rPr>
          <w:rFonts w:ascii="Times New Roman" w:hAnsi="Times New Roman" w:cs="Times New Roman"/>
          <w:i/>
          <w:sz w:val="20"/>
          <w:szCs w:val="20"/>
        </w:rPr>
        <w:t>ce.</w:t>
      </w:r>
    </w:p>
    <w:p w:rsidR="00F70A38" w:rsidRPr="001B762D" w:rsidRDefault="00F70A38" w:rsidP="001B762D">
      <w:pPr>
        <w:autoSpaceDE w:val="0"/>
        <w:autoSpaceDN w:val="0"/>
        <w:adjustRightInd w:val="0"/>
        <w:spacing w:after="0" w:line="240" w:lineRule="auto"/>
        <w:jc w:val="center"/>
        <w:rPr>
          <w:rFonts w:ascii="Times New Roman" w:hAnsi="Times New Roman" w:cs="Times New Roman"/>
          <w:sz w:val="18"/>
          <w:szCs w:val="18"/>
        </w:rPr>
      </w:pPr>
    </w:p>
    <w:p w:rsidR="00694189" w:rsidRPr="001B762D" w:rsidRDefault="00830FB9" w:rsidP="001B762D">
      <w:pPr>
        <w:spacing w:after="0" w:line="240" w:lineRule="auto"/>
        <w:jc w:val="center"/>
        <w:rPr>
          <w:rFonts w:ascii="Times New Roman" w:hAnsi="Times New Roman" w:cs="Times New Roman"/>
          <w:b/>
          <w:sz w:val="18"/>
          <w:szCs w:val="18"/>
        </w:rPr>
      </w:pPr>
      <w:r w:rsidRPr="001B762D">
        <w:rPr>
          <w:rFonts w:ascii="Times New Roman" w:hAnsi="Times New Roman" w:cs="Times New Roman"/>
          <w:b/>
          <w:sz w:val="18"/>
          <w:szCs w:val="18"/>
        </w:rPr>
        <w:t xml:space="preserve">Keywords: </w:t>
      </w:r>
      <w:r w:rsidRPr="001B762D">
        <w:rPr>
          <w:rFonts w:ascii="Times New Roman" w:hAnsi="Times New Roman" w:cs="Times New Roman"/>
          <w:sz w:val="18"/>
          <w:szCs w:val="18"/>
        </w:rPr>
        <w:t xml:space="preserve">Internal Marketing, Employee job performance, </w:t>
      </w:r>
      <w:r w:rsidR="00F70A38" w:rsidRPr="001B762D">
        <w:rPr>
          <w:rFonts w:ascii="Times New Roman" w:hAnsi="Times New Roman" w:cs="Times New Roman"/>
          <w:sz w:val="18"/>
          <w:szCs w:val="18"/>
        </w:rPr>
        <w:t>Supervisor Support</w:t>
      </w:r>
    </w:p>
    <w:p w:rsidR="002244DC" w:rsidRPr="006A4FA4" w:rsidRDefault="006A4FA4" w:rsidP="001B762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1. </w:t>
      </w:r>
      <w:r w:rsidR="001B762D" w:rsidRPr="006A4FA4">
        <w:rPr>
          <w:rFonts w:ascii="Times New Roman" w:hAnsi="Times New Roman" w:cs="Times New Roman"/>
          <w:b/>
          <w:sz w:val="20"/>
          <w:szCs w:val="20"/>
        </w:rPr>
        <w:t>INTRODUCTION</w:t>
      </w:r>
    </w:p>
    <w:p w:rsidR="00D42AAC" w:rsidRDefault="00D42AAC" w:rsidP="00694189">
      <w:pPr>
        <w:spacing w:line="240" w:lineRule="auto"/>
        <w:jc w:val="both"/>
        <w:rPr>
          <w:rFonts w:ascii="Times New Roman" w:hAnsi="Times New Roman" w:cs="Times New Roman"/>
          <w:sz w:val="24"/>
          <w:szCs w:val="24"/>
        </w:rPr>
        <w:sectPr w:rsidR="00D42AAC" w:rsidSect="008D55C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008" w:bottom="1008" w:left="1008" w:header="720" w:footer="720" w:gutter="0"/>
          <w:pgNumType w:start="573"/>
          <w:cols w:space="720"/>
          <w:docGrid w:linePitch="360"/>
        </w:sectPr>
      </w:pPr>
    </w:p>
    <w:p w:rsidR="008E2629" w:rsidRPr="006A4FA4" w:rsidRDefault="002244DC" w:rsidP="005D72D3">
      <w:pPr>
        <w:spacing w:after="0" w:line="240" w:lineRule="auto"/>
        <w:jc w:val="both"/>
        <w:rPr>
          <w:rFonts w:ascii="Times New Roman" w:hAnsi="Times New Roman" w:cs="Times New Roman"/>
          <w:sz w:val="20"/>
          <w:szCs w:val="20"/>
        </w:rPr>
      </w:pPr>
      <w:r w:rsidRPr="006A4FA4">
        <w:rPr>
          <w:rFonts w:ascii="Times New Roman" w:hAnsi="Times New Roman" w:cs="Times New Roman"/>
          <w:sz w:val="20"/>
          <w:szCs w:val="20"/>
        </w:rPr>
        <w:lastRenderedPageBreak/>
        <w:t>In 1970s Berry and his associates were the first to present</w:t>
      </w:r>
      <w:r w:rsidR="00694189" w:rsidRPr="006A4FA4">
        <w:rPr>
          <w:rFonts w:ascii="Times New Roman" w:hAnsi="Times New Roman" w:cs="Times New Roman"/>
          <w:sz w:val="20"/>
          <w:szCs w:val="20"/>
        </w:rPr>
        <w:t xml:space="preserve"> the idea of internal marketing</w:t>
      </w:r>
      <w:r w:rsidRPr="006A4FA4">
        <w:rPr>
          <w:rFonts w:ascii="Times New Roman" w:hAnsi="Times New Roman" w:cs="Times New Roman"/>
          <w:sz w:val="20"/>
          <w:szCs w:val="20"/>
        </w:rPr>
        <w:t xml:space="preserve"> in the US, taking into account the customary showcasing blend of </w:t>
      </w:r>
      <w:r w:rsidR="00337022">
        <w:rPr>
          <w:rFonts w:ascii="Times New Roman" w:hAnsi="Times New Roman" w:cs="Times New Roman"/>
          <w:sz w:val="20"/>
          <w:szCs w:val="20"/>
        </w:rPr>
        <w:t xml:space="preserve">the </w:t>
      </w:r>
      <w:r w:rsidRPr="006A4FA4">
        <w:rPr>
          <w:rFonts w:ascii="Times New Roman" w:hAnsi="Times New Roman" w:cs="Times New Roman"/>
          <w:sz w:val="20"/>
          <w:szCs w:val="20"/>
        </w:rPr>
        <w:t>4 Ps (Product, Value, Promotion and Place). They placed that representatives can be thought to be i</w:t>
      </w:r>
      <w:r w:rsidR="00694189" w:rsidRPr="006A4FA4">
        <w:rPr>
          <w:rFonts w:ascii="Times New Roman" w:hAnsi="Times New Roman" w:cs="Times New Roman"/>
          <w:sz w:val="20"/>
          <w:szCs w:val="20"/>
        </w:rPr>
        <w:t xml:space="preserve">nternal </w:t>
      </w:r>
      <w:r w:rsidRPr="006A4FA4">
        <w:rPr>
          <w:rFonts w:ascii="Times New Roman" w:hAnsi="Times New Roman" w:cs="Times New Roman"/>
          <w:sz w:val="20"/>
          <w:szCs w:val="20"/>
        </w:rPr>
        <w:t>clients</w:t>
      </w:r>
      <w:r w:rsidR="00337022">
        <w:rPr>
          <w:rFonts w:ascii="Times New Roman" w:hAnsi="Times New Roman" w:cs="Times New Roman"/>
          <w:sz w:val="20"/>
          <w:szCs w:val="20"/>
        </w:rPr>
        <w:t>,</w:t>
      </w:r>
      <w:r w:rsidRPr="006A4FA4">
        <w:rPr>
          <w:rFonts w:ascii="Times New Roman" w:hAnsi="Times New Roman" w:cs="Times New Roman"/>
          <w:sz w:val="20"/>
          <w:szCs w:val="20"/>
        </w:rPr>
        <w:t xml:space="preserve"> furthermore, their occupations could be seen as the association's items. In this way, the association tries to treat representatives in ways which implement work fulfillment and rouse them to be more gainful. This methodology chiefly concentrated on fulfilling and propelling representatives. The general thought is that keeping in mind the end goal to have fulfilled clients, an organization needs to have fulfilled representatives at first. So</w:t>
      </w:r>
      <w:r w:rsidR="006A4FA4">
        <w:rPr>
          <w:rFonts w:ascii="Times New Roman" w:hAnsi="Times New Roman" w:cs="Times New Roman"/>
          <w:sz w:val="20"/>
          <w:szCs w:val="20"/>
        </w:rPr>
        <w:t>,</w:t>
      </w:r>
      <w:r w:rsidRPr="006A4FA4">
        <w:rPr>
          <w:rFonts w:ascii="Times New Roman" w:hAnsi="Times New Roman" w:cs="Times New Roman"/>
          <w:sz w:val="20"/>
          <w:szCs w:val="20"/>
        </w:rPr>
        <w:t xml:space="preserve"> by addressing representatives' needs, the organization figures out how to make them more equipped for fulfilling the clients, which is vital particularly for associations which give administration</w:t>
      </w:r>
      <w:r w:rsidR="00A53C01" w:rsidRPr="006A4FA4">
        <w:rPr>
          <w:rFonts w:ascii="Times New Roman" w:hAnsi="Times New Roman" w:cs="Times New Roman"/>
          <w:sz w:val="20"/>
          <w:szCs w:val="20"/>
        </w:rPr>
        <w:t>s</w:t>
      </w:r>
      <w:r w:rsidRPr="006A4FA4">
        <w:rPr>
          <w:rFonts w:ascii="Times New Roman" w:hAnsi="Times New Roman" w:cs="Times New Roman"/>
          <w:sz w:val="20"/>
          <w:szCs w:val="20"/>
        </w:rPr>
        <w:t>. Berry and Parasuraman no</w:t>
      </w:r>
      <w:r w:rsidR="00A53C01" w:rsidRPr="006A4FA4">
        <w:rPr>
          <w:rFonts w:ascii="Times New Roman" w:hAnsi="Times New Roman" w:cs="Times New Roman"/>
          <w:sz w:val="20"/>
          <w:szCs w:val="20"/>
        </w:rPr>
        <w:t>tice</w:t>
      </w:r>
      <w:r w:rsidR="00694189" w:rsidRPr="006A4FA4">
        <w:rPr>
          <w:rFonts w:ascii="Times New Roman" w:hAnsi="Times New Roman" w:cs="Times New Roman"/>
          <w:sz w:val="20"/>
          <w:szCs w:val="20"/>
        </w:rPr>
        <w:t xml:space="preserve"> that due to internal marketing</w:t>
      </w:r>
      <w:r w:rsidRPr="006A4FA4">
        <w:rPr>
          <w:rFonts w:ascii="Times New Roman" w:hAnsi="Times New Roman" w:cs="Times New Roman"/>
          <w:sz w:val="20"/>
          <w:szCs w:val="20"/>
        </w:rPr>
        <w:t>, certain conditions are made in the association, which support furthermore, motivate the re</w:t>
      </w:r>
      <w:r w:rsidR="00B434CD" w:rsidRPr="006A4FA4">
        <w:rPr>
          <w:rFonts w:ascii="Times New Roman" w:hAnsi="Times New Roman" w:cs="Times New Roman"/>
          <w:sz w:val="20"/>
          <w:szCs w:val="20"/>
        </w:rPr>
        <w:t>presentatives in their work</w:t>
      </w:r>
      <w:r w:rsidRPr="006A4FA4">
        <w:rPr>
          <w:rFonts w:ascii="Times New Roman" w:hAnsi="Times New Roman" w:cs="Times New Roman"/>
          <w:sz w:val="20"/>
          <w:szCs w:val="20"/>
        </w:rPr>
        <w:t xml:space="preserve">. </w:t>
      </w:r>
      <w:r w:rsidR="00A53C01" w:rsidRPr="006A4FA4">
        <w:rPr>
          <w:rFonts w:ascii="Times New Roman" w:hAnsi="Times New Roman" w:cs="Times New Roman"/>
          <w:sz w:val="20"/>
          <w:szCs w:val="20"/>
        </w:rPr>
        <w:t xml:space="preserve">In the 1980s, Gronroos </w:t>
      </w:r>
      <w:r w:rsidRPr="006A4FA4">
        <w:rPr>
          <w:rFonts w:ascii="Times New Roman" w:hAnsi="Times New Roman" w:cs="Times New Roman"/>
          <w:sz w:val="20"/>
          <w:szCs w:val="20"/>
        </w:rPr>
        <w:t>set the premise for the Scandina</w:t>
      </w:r>
      <w:r w:rsidR="00A53C01" w:rsidRPr="006A4FA4">
        <w:rPr>
          <w:rFonts w:ascii="Times New Roman" w:hAnsi="Times New Roman" w:cs="Times New Roman"/>
          <w:sz w:val="20"/>
          <w:szCs w:val="20"/>
        </w:rPr>
        <w:t>via</w:t>
      </w:r>
      <w:r w:rsidR="00694189" w:rsidRPr="006A4FA4">
        <w:rPr>
          <w:rFonts w:ascii="Times New Roman" w:hAnsi="Times New Roman" w:cs="Times New Roman"/>
          <w:sz w:val="20"/>
          <w:szCs w:val="20"/>
        </w:rPr>
        <w:t xml:space="preserve">n stream of thought on internal </w:t>
      </w:r>
      <w:r w:rsidRPr="006A4FA4">
        <w:rPr>
          <w:rFonts w:ascii="Times New Roman" w:hAnsi="Times New Roman" w:cs="Times New Roman"/>
          <w:sz w:val="20"/>
          <w:szCs w:val="20"/>
        </w:rPr>
        <w:t>advertising. He contended that representatives were a critical piece of the general item or administration conveyed. Thusly, they should be prepared as advertisers with client maintenance abilities that would empower the building of progressing client connections</w:t>
      </w:r>
      <w:r w:rsidR="00694189" w:rsidRPr="006A4FA4">
        <w:rPr>
          <w:rFonts w:ascii="Times New Roman" w:hAnsi="Times New Roman" w:cs="Times New Roman"/>
          <w:sz w:val="20"/>
          <w:szCs w:val="20"/>
        </w:rPr>
        <w:t xml:space="preserve">. </w:t>
      </w:r>
      <w:r w:rsidR="00A53C01" w:rsidRPr="006A4FA4">
        <w:rPr>
          <w:rFonts w:ascii="Times New Roman" w:hAnsi="Times New Roman" w:cs="Times New Roman"/>
          <w:sz w:val="20"/>
          <w:szCs w:val="20"/>
        </w:rPr>
        <w:t>For over four decades, scholastics and specialists in the field of promoting have been solid supporters of having a business sector introduction as a key favorable position in accomplishing the goals of consu</w:t>
      </w:r>
      <w:r w:rsidR="00B80B28">
        <w:rPr>
          <w:rFonts w:ascii="Times New Roman" w:hAnsi="Times New Roman" w:cs="Times New Roman"/>
          <w:sz w:val="20"/>
          <w:szCs w:val="20"/>
        </w:rPr>
        <w:t>mer loyalty and unwaveringness [1,2]</w:t>
      </w:r>
      <w:r w:rsidR="00A53C01" w:rsidRPr="006A4FA4">
        <w:rPr>
          <w:rFonts w:ascii="Times New Roman" w:hAnsi="Times New Roman" w:cs="Times New Roman"/>
          <w:sz w:val="20"/>
          <w:szCs w:val="20"/>
        </w:rPr>
        <w:t>. This has been particularly genuine am</w:t>
      </w:r>
      <w:r w:rsidR="00B80B28">
        <w:rPr>
          <w:rFonts w:ascii="Times New Roman" w:hAnsi="Times New Roman" w:cs="Times New Roman"/>
          <w:sz w:val="20"/>
          <w:szCs w:val="20"/>
        </w:rPr>
        <w:t>id the most recent 20 years [3]</w:t>
      </w:r>
      <w:r w:rsidR="00A53C01" w:rsidRPr="006A4FA4">
        <w:rPr>
          <w:rFonts w:ascii="Times New Roman" w:hAnsi="Times New Roman" w:cs="Times New Roman"/>
          <w:sz w:val="20"/>
          <w:szCs w:val="20"/>
        </w:rPr>
        <w:t xml:space="preserve"> as an aftereffect of expanding worldwide rivalry and globalization, which requires enhanced administration quality and more prominent responsiv</w:t>
      </w:r>
      <w:r w:rsidR="00B80B28">
        <w:rPr>
          <w:rFonts w:ascii="Times New Roman" w:hAnsi="Times New Roman" w:cs="Times New Roman"/>
          <w:sz w:val="20"/>
          <w:szCs w:val="20"/>
        </w:rPr>
        <w:t>eness to shopper requests [4,5]</w:t>
      </w:r>
      <w:r w:rsidR="00A53C01" w:rsidRPr="006A4FA4">
        <w:rPr>
          <w:rFonts w:ascii="Times New Roman" w:hAnsi="Times New Roman" w:cs="Times New Roman"/>
          <w:sz w:val="20"/>
          <w:szCs w:val="20"/>
        </w:rPr>
        <w:t>. Truth be told, this introduction is more essential than any other time in recent memory also more than 70% of the gross national items in the United States and Can</w:t>
      </w:r>
      <w:r w:rsidR="00B80B28">
        <w:rPr>
          <w:rFonts w:ascii="Times New Roman" w:hAnsi="Times New Roman" w:cs="Times New Roman"/>
          <w:sz w:val="20"/>
          <w:szCs w:val="20"/>
        </w:rPr>
        <w:t>ada are administration related [6]</w:t>
      </w:r>
      <w:r w:rsidR="00A53C01" w:rsidRPr="006A4FA4">
        <w:rPr>
          <w:rFonts w:ascii="Times New Roman" w:hAnsi="Times New Roman" w:cs="Times New Roman"/>
          <w:sz w:val="20"/>
          <w:szCs w:val="20"/>
        </w:rPr>
        <w:t>. This has prompted a more noteworthy accentuation on a cautious (i.e., client maintenance) instead of a formerly hostile (i.e., new client) introduction as we move from a fundamental item</w:t>
      </w:r>
      <w:r w:rsidR="00BF5AE4">
        <w:rPr>
          <w:rFonts w:ascii="Times New Roman" w:hAnsi="Times New Roman" w:cs="Times New Roman"/>
          <w:sz w:val="20"/>
          <w:szCs w:val="20"/>
        </w:rPr>
        <w:t>,</w:t>
      </w:r>
      <w:r w:rsidR="00A53C01" w:rsidRPr="006A4FA4">
        <w:rPr>
          <w:rFonts w:ascii="Times New Roman" w:hAnsi="Times New Roman" w:cs="Times New Roman"/>
          <w:sz w:val="20"/>
          <w:szCs w:val="20"/>
        </w:rPr>
        <w:t xml:space="preserve"> situated to a prospering a</w:t>
      </w:r>
      <w:r w:rsidR="00B80B28">
        <w:rPr>
          <w:rFonts w:ascii="Times New Roman" w:hAnsi="Times New Roman" w:cs="Times New Roman"/>
          <w:sz w:val="20"/>
          <w:szCs w:val="20"/>
        </w:rPr>
        <w:t>dministration arranged economy [7]</w:t>
      </w:r>
      <w:r w:rsidR="00A53C01" w:rsidRPr="006A4FA4">
        <w:rPr>
          <w:rFonts w:ascii="Times New Roman" w:hAnsi="Times New Roman" w:cs="Times New Roman"/>
          <w:sz w:val="20"/>
          <w:szCs w:val="20"/>
        </w:rPr>
        <w:t xml:space="preserve">. Business sector </w:t>
      </w:r>
      <w:r w:rsidR="00A53C01" w:rsidRPr="006A4FA4">
        <w:rPr>
          <w:rFonts w:ascii="Times New Roman" w:hAnsi="Times New Roman" w:cs="Times New Roman"/>
          <w:sz w:val="20"/>
          <w:szCs w:val="20"/>
        </w:rPr>
        <w:lastRenderedPageBreak/>
        <w:t xml:space="preserve">situated firms are remotely focussed, reacting to show, and </w:t>
      </w:r>
      <w:r w:rsidR="00B80B28">
        <w:rPr>
          <w:rFonts w:ascii="Times New Roman" w:hAnsi="Times New Roman" w:cs="Times New Roman"/>
          <w:sz w:val="20"/>
          <w:szCs w:val="20"/>
        </w:rPr>
        <w:t>suspecting future client needs [8]</w:t>
      </w:r>
      <w:r w:rsidR="00A53C01" w:rsidRPr="006A4FA4">
        <w:rPr>
          <w:rFonts w:ascii="Times New Roman" w:hAnsi="Times New Roman" w:cs="Times New Roman"/>
          <w:sz w:val="20"/>
          <w:szCs w:val="20"/>
        </w:rPr>
        <w:t xml:space="preserve">. In solid terms, this implies associations must accentuate the centrality of clients by putting them first </w:t>
      </w:r>
      <w:r w:rsidR="00B80B28">
        <w:rPr>
          <w:rFonts w:ascii="Times New Roman" w:hAnsi="Times New Roman" w:cs="Times New Roman"/>
          <w:sz w:val="20"/>
          <w:szCs w:val="20"/>
        </w:rPr>
        <w:t>[9].</w:t>
      </w:r>
    </w:p>
    <w:p w:rsidR="00A53C01" w:rsidRPr="006A4FA4" w:rsidRDefault="00694189" w:rsidP="00337022">
      <w:pPr>
        <w:spacing w:after="0" w:line="240" w:lineRule="auto"/>
        <w:jc w:val="both"/>
        <w:rPr>
          <w:rFonts w:ascii="Times New Roman" w:hAnsi="Times New Roman" w:cs="Times New Roman"/>
          <w:sz w:val="20"/>
          <w:szCs w:val="20"/>
        </w:rPr>
      </w:pPr>
      <w:r w:rsidRPr="006A4FA4">
        <w:rPr>
          <w:rFonts w:ascii="Times New Roman" w:hAnsi="Times New Roman" w:cs="Times New Roman"/>
          <w:sz w:val="20"/>
          <w:szCs w:val="20"/>
        </w:rPr>
        <w:t>To classify this</w:t>
      </w:r>
      <w:r w:rsidR="008E2629" w:rsidRPr="006A4FA4">
        <w:rPr>
          <w:rFonts w:ascii="Times New Roman" w:hAnsi="Times New Roman" w:cs="Times New Roman"/>
          <w:sz w:val="20"/>
          <w:szCs w:val="20"/>
        </w:rPr>
        <w:t xml:space="preserve"> gap in past researches, now this research study the straight link </w:t>
      </w:r>
      <w:r w:rsidR="00337022">
        <w:rPr>
          <w:rFonts w:ascii="Times New Roman" w:hAnsi="Times New Roman" w:cs="Times New Roman"/>
          <w:sz w:val="20"/>
          <w:szCs w:val="20"/>
        </w:rPr>
        <w:t>between</w:t>
      </w:r>
      <w:r w:rsidR="008E2629" w:rsidRPr="006A4FA4">
        <w:rPr>
          <w:rFonts w:ascii="Times New Roman" w:hAnsi="Times New Roman" w:cs="Times New Roman"/>
          <w:sz w:val="20"/>
          <w:szCs w:val="20"/>
        </w:rPr>
        <w:t xml:space="preserve"> </w:t>
      </w:r>
      <w:r w:rsidR="00CF730E" w:rsidRPr="006A4FA4">
        <w:rPr>
          <w:rFonts w:ascii="Times New Roman" w:hAnsi="Times New Roman" w:cs="Times New Roman"/>
          <w:sz w:val="20"/>
          <w:szCs w:val="20"/>
        </w:rPr>
        <w:t xml:space="preserve">internal marketing on employee performance which moderates supervisor support. </w:t>
      </w:r>
    </w:p>
    <w:p w:rsidR="0084416C" w:rsidRPr="006A4FA4" w:rsidRDefault="00E0638B" w:rsidP="00181FED">
      <w:pPr>
        <w:spacing w:after="0" w:line="240" w:lineRule="auto"/>
        <w:jc w:val="both"/>
        <w:rPr>
          <w:rFonts w:ascii="Times New Roman" w:hAnsi="Times New Roman" w:cs="Times New Roman"/>
          <w:sz w:val="20"/>
          <w:szCs w:val="20"/>
        </w:rPr>
      </w:pPr>
      <w:r w:rsidRPr="006A4FA4">
        <w:rPr>
          <w:rFonts w:ascii="Times New Roman" w:hAnsi="Times New Roman" w:cs="Times New Roman"/>
          <w:sz w:val="20"/>
          <w:szCs w:val="20"/>
        </w:rPr>
        <w:t>The general target of the study is to research the impact of inward promoting on representative occupation execution in the protection industry of Ghana. The particular research targets of the study are;</w:t>
      </w:r>
      <w:r w:rsidR="00181FED">
        <w:rPr>
          <w:rFonts w:ascii="Times New Roman" w:hAnsi="Times New Roman" w:cs="Times New Roman"/>
          <w:sz w:val="20"/>
          <w:szCs w:val="20"/>
        </w:rPr>
        <w:t xml:space="preserve">  i) </w:t>
      </w:r>
      <w:r w:rsidRPr="006A4FA4">
        <w:rPr>
          <w:rFonts w:ascii="Times New Roman" w:hAnsi="Times New Roman" w:cs="Times New Roman"/>
          <w:sz w:val="20"/>
          <w:szCs w:val="20"/>
        </w:rPr>
        <w:t xml:space="preserve"> </w:t>
      </w:r>
      <w:r w:rsidR="00181FED">
        <w:rPr>
          <w:rFonts w:ascii="Times New Roman" w:hAnsi="Times New Roman" w:cs="Times New Roman"/>
          <w:sz w:val="20"/>
          <w:szCs w:val="20"/>
        </w:rPr>
        <w:t>t</w:t>
      </w:r>
      <w:r w:rsidRPr="006A4FA4">
        <w:rPr>
          <w:rFonts w:ascii="Times New Roman" w:hAnsi="Times New Roman" w:cs="Times New Roman"/>
          <w:sz w:val="20"/>
          <w:szCs w:val="20"/>
        </w:rPr>
        <w:t>o assess the relationship between maintenance and occupation execution</w:t>
      </w:r>
      <w:r w:rsidR="00181FED">
        <w:rPr>
          <w:rFonts w:ascii="Times New Roman" w:hAnsi="Times New Roman" w:cs="Times New Roman"/>
          <w:sz w:val="20"/>
          <w:szCs w:val="20"/>
        </w:rPr>
        <w:t>, ii)</w:t>
      </w:r>
      <w:r w:rsidRPr="006A4FA4">
        <w:rPr>
          <w:rFonts w:ascii="Times New Roman" w:hAnsi="Times New Roman" w:cs="Times New Roman"/>
          <w:sz w:val="20"/>
          <w:szCs w:val="20"/>
        </w:rPr>
        <w:t xml:space="preserve"> </w:t>
      </w:r>
      <w:r w:rsidR="00181FED">
        <w:rPr>
          <w:rFonts w:ascii="Times New Roman" w:hAnsi="Times New Roman" w:cs="Times New Roman"/>
          <w:sz w:val="20"/>
          <w:szCs w:val="20"/>
        </w:rPr>
        <w:t>t</w:t>
      </w:r>
      <w:r w:rsidRPr="006A4FA4">
        <w:rPr>
          <w:rFonts w:ascii="Times New Roman" w:hAnsi="Times New Roman" w:cs="Times New Roman"/>
          <w:sz w:val="20"/>
          <w:szCs w:val="20"/>
        </w:rPr>
        <w:t>o get to the relationship between preparing what's more, occupation execution</w:t>
      </w:r>
      <w:r w:rsidR="00181FED">
        <w:rPr>
          <w:rFonts w:ascii="Times New Roman" w:hAnsi="Times New Roman" w:cs="Times New Roman"/>
          <w:sz w:val="20"/>
          <w:szCs w:val="20"/>
        </w:rPr>
        <w:t>, iii)</w:t>
      </w:r>
      <w:r w:rsidRPr="006A4FA4">
        <w:rPr>
          <w:rFonts w:ascii="Times New Roman" w:hAnsi="Times New Roman" w:cs="Times New Roman"/>
          <w:sz w:val="20"/>
          <w:szCs w:val="20"/>
        </w:rPr>
        <w:t xml:space="preserve"> </w:t>
      </w:r>
      <w:r w:rsidR="00181FED">
        <w:rPr>
          <w:rFonts w:ascii="Times New Roman" w:hAnsi="Times New Roman" w:cs="Times New Roman"/>
          <w:sz w:val="20"/>
          <w:szCs w:val="20"/>
        </w:rPr>
        <w:t>t</w:t>
      </w:r>
      <w:r w:rsidRPr="006A4FA4">
        <w:rPr>
          <w:rFonts w:ascii="Times New Roman" w:hAnsi="Times New Roman" w:cs="Times New Roman"/>
          <w:sz w:val="20"/>
          <w:szCs w:val="20"/>
        </w:rPr>
        <w:t>o research the relationship between inspi</w:t>
      </w:r>
      <w:r w:rsidR="00694189" w:rsidRPr="006A4FA4">
        <w:rPr>
          <w:rFonts w:ascii="Times New Roman" w:hAnsi="Times New Roman" w:cs="Times New Roman"/>
          <w:sz w:val="20"/>
          <w:szCs w:val="20"/>
        </w:rPr>
        <w:t>ration and occupation execution</w:t>
      </w:r>
      <w:r w:rsidR="00181FED">
        <w:rPr>
          <w:rFonts w:ascii="Times New Roman" w:hAnsi="Times New Roman" w:cs="Times New Roman"/>
          <w:sz w:val="20"/>
          <w:szCs w:val="20"/>
        </w:rPr>
        <w:t>, iv)</w:t>
      </w:r>
      <w:r w:rsidR="00694189" w:rsidRPr="006A4FA4">
        <w:rPr>
          <w:rFonts w:ascii="Times New Roman" w:hAnsi="Times New Roman" w:cs="Times New Roman"/>
          <w:sz w:val="20"/>
          <w:szCs w:val="20"/>
        </w:rPr>
        <w:t xml:space="preserve"> </w:t>
      </w:r>
      <w:r w:rsidR="00181FED">
        <w:rPr>
          <w:rFonts w:ascii="Times New Roman" w:hAnsi="Times New Roman" w:cs="Times New Roman"/>
          <w:sz w:val="20"/>
          <w:szCs w:val="20"/>
        </w:rPr>
        <w:t>t</w:t>
      </w:r>
      <w:r w:rsidRPr="006A4FA4">
        <w:rPr>
          <w:rFonts w:ascii="Times New Roman" w:hAnsi="Times New Roman" w:cs="Times New Roman"/>
          <w:sz w:val="20"/>
          <w:szCs w:val="20"/>
        </w:rPr>
        <w:t>o get to the relationship between strengthening and occupation exec</w:t>
      </w:r>
      <w:r w:rsidR="00694189" w:rsidRPr="006A4FA4">
        <w:rPr>
          <w:rFonts w:ascii="Times New Roman" w:hAnsi="Times New Roman" w:cs="Times New Roman"/>
          <w:sz w:val="20"/>
          <w:szCs w:val="20"/>
        </w:rPr>
        <w:t>ution</w:t>
      </w:r>
      <w:r w:rsidR="00181FED">
        <w:rPr>
          <w:rFonts w:ascii="Times New Roman" w:hAnsi="Times New Roman" w:cs="Times New Roman"/>
          <w:sz w:val="20"/>
          <w:szCs w:val="20"/>
        </w:rPr>
        <w:t>, v)</w:t>
      </w:r>
      <w:r w:rsidR="00694189" w:rsidRPr="006A4FA4">
        <w:rPr>
          <w:rFonts w:ascii="Times New Roman" w:hAnsi="Times New Roman" w:cs="Times New Roman"/>
          <w:sz w:val="20"/>
          <w:szCs w:val="20"/>
        </w:rPr>
        <w:t xml:space="preserve"> </w:t>
      </w:r>
      <w:r w:rsidR="00181FED">
        <w:rPr>
          <w:rFonts w:ascii="Times New Roman" w:hAnsi="Times New Roman" w:cs="Times New Roman"/>
          <w:sz w:val="20"/>
          <w:szCs w:val="20"/>
        </w:rPr>
        <w:t>t</w:t>
      </w:r>
      <w:r w:rsidRPr="006A4FA4">
        <w:rPr>
          <w:rFonts w:ascii="Times New Roman" w:hAnsi="Times New Roman" w:cs="Times New Roman"/>
          <w:sz w:val="20"/>
          <w:szCs w:val="20"/>
        </w:rPr>
        <w:t>o get to the relationship between correspondence and employment execution.</w:t>
      </w:r>
    </w:p>
    <w:p w:rsidR="00E87C0A" w:rsidRPr="006A4FA4" w:rsidRDefault="008C2DA1" w:rsidP="005D72D3">
      <w:pPr>
        <w:spacing w:after="0" w:line="240" w:lineRule="auto"/>
        <w:jc w:val="both"/>
        <w:rPr>
          <w:rFonts w:ascii="Times New Roman" w:hAnsi="Times New Roman" w:cs="Times New Roman"/>
          <w:sz w:val="20"/>
          <w:szCs w:val="20"/>
        </w:rPr>
      </w:pPr>
      <w:r w:rsidRPr="006A4FA4">
        <w:rPr>
          <w:rFonts w:ascii="Times New Roman" w:hAnsi="Times New Roman" w:cs="Times New Roman"/>
          <w:sz w:val="20"/>
          <w:szCs w:val="20"/>
        </w:rPr>
        <w:t>We test our model in the creating scene, particularly in Pakistan.</w:t>
      </w:r>
      <w:r w:rsidR="000B7820" w:rsidRPr="006A4FA4">
        <w:rPr>
          <w:rFonts w:ascii="Times New Roman" w:hAnsi="Times New Roman" w:cs="Times New Roman"/>
          <w:sz w:val="20"/>
          <w:szCs w:val="20"/>
        </w:rPr>
        <w:t xml:space="preserve"> </w:t>
      </w:r>
      <w:r w:rsidRPr="006A4FA4">
        <w:rPr>
          <w:rFonts w:ascii="Times New Roman" w:hAnsi="Times New Roman" w:cs="Times New Roman"/>
          <w:sz w:val="20"/>
          <w:szCs w:val="20"/>
        </w:rPr>
        <w:t>Although</w:t>
      </w:r>
      <w:r w:rsidR="000B7820" w:rsidRPr="006A4FA4">
        <w:rPr>
          <w:rFonts w:ascii="Times New Roman" w:hAnsi="Times New Roman" w:cs="Times New Roman"/>
          <w:sz w:val="20"/>
          <w:szCs w:val="20"/>
        </w:rPr>
        <w:t xml:space="preserve"> </w:t>
      </w:r>
      <w:r w:rsidRPr="006A4FA4">
        <w:rPr>
          <w:rFonts w:ascii="Times New Roman" w:hAnsi="Times New Roman" w:cs="Times New Roman"/>
          <w:sz w:val="20"/>
          <w:szCs w:val="20"/>
        </w:rPr>
        <w:t>we don't look to present any specific social angle to this examination,</w:t>
      </w:r>
      <w:r w:rsidR="000B7820" w:rsidRPr="006A4FA4">
        <w:rPr>
          <w:rFonts w:ascii="Times New Roman" w:hAnsi="Times New Roman" w:cs="Times New Roman"/>
          <w:sz w:val="20"/>
          <w:szCs w:val="20"/>
        </w:rPr>
        <w:t xml:space="preserve"> </w:t>
      </w:r>
      <w:r w:rsidRPr="006A4FA4">
        <w:rPr>
          <w:rFonts w:ascii="Times New Roman" w:hAnsi="Times New Roman" w:cs="Times New Roman"/>
          <w:sz w:val="20"/>
          <w:szCs w:val="20"/>
        </w:rPr>
        <w:t xml:space="preserve">Pakistani firms extends the limit conditions that have restricted past exploration. There are expansive contrasts between society and financial states of created and creating nations. Thus, the connection </w:t>
      </w:r>
      <w:r w:rsidR="005D72D3">
        <w:rPr>
          <w:rFonts w:ascii="Times New Roman" w:hAnsi="Times New Roman" w:cs="Times New Roman"/>
          <w:sz w:val="20"/>
          <w:szCs w:val="20"/>
        </w:rPr>
        <w:t xml:space="preserve">with </w:t>
      </w:r>
      <w:r w:rsidRPr="006A4FA4">
        <w:rPr>
          <w:rFonts w:ascii="Times New Roman" w:hAnsi="Times New Roman" w:cs="Times New Roman"/>
          <w:sz w:val="20"/>
          <w:szCs w:val="20"/>
        </w:rPr>
        <w:t xml:space="preserve"> the study gives an chance to illustrate this wonder in differentiating conditions. Case in point, Pakistan forcefully differentiates from Western nations on independence/community measurement.</w:t>
      </w:r>
      <w:r w:rsidR="000B7820" w:rsidRPr="006A4FA4">
        <w:rPr>
          <w:rFonts w:ascii="Times New Roman" w:hAnsi="Times New Roman" w:cs="Times New Roman"/>
          <w:sz w:val="20"/>
          <w:szCs w:val="20"/>
        </w:rPr>
        <w:t xml:space="preserve"> </w:t>
      </w:r>
    </w:p>
    <w:p w:rsidR="00694189" w:rsidRPr="006A4FA4" w:rsidRDefault="007749C1" w:rsidP="001B762D">
      <w:pPr>
        <w:spacing w:after="0" w:line="240" w:lineRule="auto"/>
        <w:jc w:val="both"/>
        <w:rPr>
          <w:rFonts w:ascii="Times New Roman" w:hAnsi="Times New Roman" w:cs="Times New Roman"/>
          <w:sz w:val="20"/>
          <w:szCs w:val="20"/>
        </w:rPr>
      </w:pPr>
      <w:r w:rsidRPr="006A4FA4">
        <w:rPr>
          <w:rFonts w:ascii="Times New Roman" w:hAnsi="Times New Roman" w:cs="Times New Roman"/>
          <w:sz w:val="20"/>
          <w:szCs w:val="20"/>
        </w:rPr>
        <w:t>We develop the methodology in a third part, using structural equation modeling (SEM) to estimate the model and a phantom model approach to deal with multi-mediation analysis. Finally, we discuss the results and conclude with some implications</w:t>
      </w:r>
      <w:r w:rsidR="00D82791" w:rsidRPr="006A4FA4">
        <w:rPr>
          <w:rFonts w:ascii="Times New Roman" w:hAnsi="Times New Roman" w:cs="Times New Roman"/>
          <w:sz w:val="20"/>
          <w:szCs w:val="20"/>
        </w:rPr>
        <w:t xml:space="preserve"> and future research</w:t>
      </w:r>
      <w:r w:rsidRPr="006A4FA4">
        <w:rPr>
          <w:rFonts w:ascii="Times New Roman" w:hAnsi="Times New Roman" w:cs="Times New Roman"/>
          <w:sz w:val="20"/>
          <w:szCs w:val="20"/>
        </w:rPr>
        <w:t>.</w:t>
      </w:r>
    </w:p>
    <w:p w:rsidR="00214AE6" w:rsidRPr="006A4FA4" w:rsidRDefault="006A4FA4" w:rsidP="0033702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2. </w:t>
      </w:r>
      <w:r w:rsidRPr="006A4FA4">
        <w:rPr>
          <w:rFonts w:ascii="Times New Roman" w:hAnsi="Times New Roman" w:cs="Times New Roman"/>
          <w:b/>
          <w:sz w:val="20"/>
          <w:szCs w:val="20"/>
        </w:rPr>
        <w:t>LITERATURE REVIEW</w:t>
      </w:r>
    </w:p>
    <w:p w:rsidR="00C9749B" w:rsidRPr="006A4FA4" w:rsidRDefault="00023F9B" w:rsidP="00337022">
      <w:pPr>
        <w:spacing w:after="0" w:line="240" w:lineRule="auto"/>
        <w:jc w:val="both"/>
        <w:rPr>
          <w:rFonts w:ascii="Times New Roman" w:hAnsi="Times New Roman" w:cs="Times New Roman"/>
          <w:sz w:val="20"/>
          <w:szCs w:val="20"/>
        </w:rPr>
      </w:pPr>
      <w:r w:rsidRPr="006A4FA4">
        <w:rPr>
          <w:rFonts w:ascii="Times New Roman" w:hAnsi="Times New Roman" w:cs="Times New Roman"/>
          <w:sz w:val="20"/>
          <w:szCs w:val="20"/>
        </w:rPr>
        <w:t>While IM programs, once in a while alluded to as IM practices, might incorporate different human-asset centered exercises, for example, preparing, rewards, socialization, participatory choice making, inclusion, strengthening an</w:t>
      </w:r>
      <w:r w:rsidR="00704CD8">
        <w:rPr>
          <w:rFonts w:ascii="Times New Roman" w:hAnsi="Times New Roman" w:cs="Times New Roman"/>
          <w:sz w:val="20"/>
          <w:szCs w:val="20"/>
        </w:rPr>
        <w:t xml:space="preserve">d correspondence formalization [10, 11, </w:t>
      </w:r>
      <w:r w:rsidR="00A65812">
        <w:rPr>
          <w:rFonts w:ascii="Times New Roman" w:hAnsi="Times New Roman" w:cs="Times New Roman"/>
          <w:sz w:val="20"/>
          <w:szCs w:val="20"/>
        </w:rPr>
        <w:t>12</w:t>
      </w:r>
      <w:r w:rsidR="009D1BF3">
        <w:rPr>
          <w:rFonts w:ascii="Times New Roman" w:hAnsi="Times New Roman" w:cs="Times New Roman"/>
          <w:sz w:val="20"/>
          <w:szCs w:val="20"/>
        </w:rPr>
        <w:t>]</w:t>
      </w:r>
      <w:r w:rsidRPr="006A4FA4">
        <w:rPr>
          <w:rFonts w:ascii="Times New Roman" w:hAnsi="Times New Roman" w:cs="Times New Roman"/>
          <w:sz w:val="20"/>
          <w:szCs w:val="20"/>
        </w:rPr>
        <w:t xml:space="preserve">, creators have conceptualized these IM programs under three wide exercises: (1) worker strengthening, (2) cooperation in choice </w:t>
      </w:r>
      <w:r w:rsidRPr="006A4FA4">
        <w:rPr>
          <w:rFonts w:ascii="Times New Roman" w:hAnsi="Times New Roman" w:cs="Times New Roman"/>
          <w:sz w:val="20"/>
          <w:szCs w:val="20"/>
        </w:rPr>
        <w:lastRenderedPageBreak/>
        <w:t>making and (3</w:t>
      </w:r>
      <w:r w:rsidR="00A65812">
        <w:rPr>
          <w:rFonts w:ascii="Times New Roman" w:hAnsi="Times New Roman" w:cs="Times New Roman"/>
          <w:sz w:val="20"/>
          <w:szCs w:val="20"/>
        </w:rPr>
        <w:t>) correspondence formalization [13]</w:t>
      </w:r>
      <w:r w:rsidRPr="006A4FA4">
        <w:rPr>
          <w:rFonts w:ascii="Times New Roman" w:hAnsi="Times New Roman" w:cs="Times New Roman"/>
          <w:sz w:val="20"/>
          <w:szCs w:val="20"/>
        </w:rPr>
        <w:t>. Workers experience these three parts of IM projects at the same time, and the incorporated corporate IM "project" is intended to prompt enhanced comprehension of hierarchical activities and, along these</w:t>
      </w:r>
      <w:r w:rsidR="005164F9">
        <w:rPr>
          <w:rFonts w:ascii="Times New Roman" w:hAnsi="Times New Roman" w:cs="Times New Roman"/>
          <w:sz w:val="20"/>
          <w:szCs w:val="20"/>
        </w:rPr>
        <w:t xml:space="preserve"> lines, expanded FLEs' results [14]</w:t>
      </w:r>
      <w:r w:rsidRPr="006A4FA4">
        <w:rPr>
          <w:rFonts w:ascii="Times New Roman" w:hAnsi="Times New Roman" w:cs="Times New Roman"/>
          <w:sz w:val="20"/>
          <w:szCs w:val="20"/>
        </w:rPr>
        <w:t xml:space="preserve">. Consequently, it has been proposed that when conveyed as an incorporated set of exercises, they impact FLEs' view of their occupation and administration's </w:t>
      </w:r>
      <w:r w:rsidR="005164F9">
        <w:rPr>
          <w:rFonts w:ascii="Times New Roman" w:hAnsi="Times New Roman" w:cs="Times New Roman"/>
          <w:sz w:val="20"/>
          <w:szCs w:val="20"/>
        </w:rPr>
        <w:t>backing of the representatives [14]</w:t>
      </w:r>
      <w:r w:rsidRPr="006A4FA4">
        <w:rPr>
          <w:rFonts w:ascii="Times New Roman" w:hAnsi="Times New Roman" w:cs="Times New Roman"/>
          <w:sz w:val="20"/>
          <w:szCs w:val="20"/>
        </w:rPr>
        <w:t>.</w:t>
      </w:r>
      <w:r w:rsidR="00694189" w:rsidRPr="006A4FA4">
        <w:rPr>
          <w:rFonts w:ascii="Times New Roman" w:hAnsi="Times New Roman" w:cs="Times New Roman"/>
          <w:sz w:val="20"/>
          <w:szCs w:val="20"/>
        </w:rPr>
        <w:t xml:space="preserve"> </w:t>
      </w:r>
      <w:r w:rsidR="00064EE7" w:rsidRPr="006A4FA4">
        <w:rPr>
          <w:rFonts w:ascii="Times New Roman" w:hAnsi="Times New Roman" w:cs="Times New Roman"/>
          <w:sz w:val="20"/>
          <w:szCs w:val="20"/>
        </w:rPr>
        <w:t>Pitiful observational exploration on inside showcasing has concentrated on results at the worker level. These inc</w:t>
      </w:r>
      <w:r w:rsidR="005164F9">
        <w:rPr>
          <w:rFonts w:ascii="Times New Roman" w:hAnsi="Times New Roman" w:cs="Times New Roman"/>
          <w:sz w:val="20"/>
          <w:szCs w:val="20"/>
        </w:rPr>
        <w:t>orporate work fulfillment [15], work inspiration [16]</w:t>
      </w:r>
      <w:r w:rsidR="00064EE7" w:rsidRPr="006A4FA4">
        <w:rPr>
          <w:rFonts w:ascii="Times New Roman" w:hAnsi="Times New Roman" w:cs="Times New Roman"/>
          <w:sz w:val="20"/>
          <w:szCs w:val="20"/>
        </w:rPr>
        <w:t>, and authoritative duty</w:t>
      </w:r>
      <w:r w:rsidR="00DA3344">
        <w:rPr>
          <w:rFonts w:ascii="Times New Roman" w:hAnsi="Times New Roman" w:cs="Times New Roman"/>
          <w:sz w:val="20"/>
          <w:szCs w:val="20"/>
        </w:rPr>
        <w:t xml:space="preserve"> [17]</w:t>
      </w:r>
      <w:r w:rsidR="00064EE7" w:rsidRPr="006A4FA4">
        <w:rPr>
          <w:rFonts w:ascii="Times New Roman" w:hAnsi="Times New Roman" w:cs="Times New Roman"/>
          <w:sz w:val="20"/>
          <w:szCs w:val="20"/>
        </w:rPr>
        <w:t>. Few studies have expressly inspected client related result of inner showcasing, for example, administration quality. Past research on inward promoting, both applied and experimental, agrees on three vital topics. In the first place, it is essential that representatives are "very much receptive to the mission, objectives, methodologies, and frameworks of the organization". Second, inward promoting expands on the development of a corporate cha</w:t>
      </w:r>
      <w:r w:rsidR="009276C8" w:rsidRPr="006A4FA4">
        <w:rPr>
          <w:rFonts w:ascii="Times New Roman" w:hAnsi="Times New Roman" w:cs="Times New Roman"/>
          <w:sz w:val="20"/>
          <w:szCs w:val="20"/>
        </w:rPr>
        <w:t xml:space="preserve">racter or aggregate personality. </w:t>
      </w:r>
      <w:r w:rsidR="00064EE7" w:rsidRPr="006A4FA4">
        <w:rPr>
          <w:rFonts w:ascii="Times New Roman" w:hAnsi="Times New Roman" w:cs="Times New Roman"/>
          <w:sz w:val="20"/>
          <w:szCs w:val="20"/>
        </w:rPr>
        <w:t>Third, inward advertising must go past fleeting showcasing preparing projects and advance into a administration logic that requires multilevel administration to consistently energize and improve workers' comprehension of their parts and associations.</w:t>
      </w:r>
    </w:p>
    <w:p w:rsidR="00694189" w:rsidRPr="006A4FA4" w:rsidRDefault="00781C5A" w:rsidP="00A94366">
      <w:pPr>
        <w:spacing w:line="240" w:lineRule="auto"/>
        <w:jc w:val="both"/>
        <w:rPr>
          <w:rFonts w:ascii="Times New Roman" w:hAnsi="Times New Roman" w:cs="Times New Roman"/>
          <w:sz w:val="20"/>
          <w:szCs w:val="20"/>
        </w:rPr>
      </w:pPr>
      <w:r w:rsidRPr="006A4FA4">
        <w:rPr>
          <w:rFonts w:ascii="Times New Roman" w:hAnsi="Times New Roman" w:cs="Times New Roman"/>
          <w:sz w:val="20"/>
          <w:szCs w:val="20"/>
        </w:rPr>
        <w:t>Promoting for various years has be</w:t>
      </w:r>
      <w:r w:rsidR="00694189" w:rsidRPr="006A4FA4">
        <w:rPr>
          <w:rFonts w:ascii="Times New Roman" w:hAnsi="Times New Roman" w:cs="Times New Roman"/>
          <w:sz w:val="20"/>
          <w:szCs w:val="20"/>
        </w:rPr>
        <w:t>en long on counsel about what to</w:t>
      </w:r>
      <w:r w:rsidRPr="006A4FA4">
        <w:rPr>
          <w:rFonts w:ascii="Times New Roman" w:hAnsi="Times New Roman" w:cs="Times New Roman"/>
          <w:sz w:val="20"/>
          <w:szCs w:val="20"/>
        </w:rPr>
        <w:t xml:space="preserve"> do in a given focused or market circumstance and short on helpful suggestions for how to do it inside of organization, c</w:t>
      </w:r>
      <w:r w:rsidR="00694189" w:rsidRPr="006A4FA4">
        <w:rPr>
          <w:rFonts w:ascii="Times New Roman" w:hAnsi="Times New Roman" w:cs="Times New Roman"/>
          <w:sz w:val="20"/>
          <w:szCs w:val="20"/>
        </w:rPr>
        <w:t>ontender and client limitations</w:t>
      </w:r>
      <w:r w:rsidRPr="006A4FA4">
        <w:rPr>
          <w:rFonts w:ascii="Times New Roman" w:hAnsi="Times New Roman" w:cs="Times New Roman"/>
          <w:sz w:val="20"/>
          <w:szCs w:val="20"/>
        </w:rPr>
        <w:t>. encounters with both chiefs and understudies contend emphatically that these gatherings are frequently technique refine</w:t>
      </w:r>
      <w:r w:rsidR="009276C8" w:rsidRPr="006A4FA4">
        <w:rPr>
          <w:rFonts w:ascii="Times New Roman" w:hAnsi="Times New Roman" w:cs="Times New Roman"/>
          <w:sz w:val="20"/>
          <w:szCs w:val="20"/>
        </w:rPr>
        <w:t>d and usage bound</w:t>
      </w:r>
      <w:r w:rsidRPr="006A4FA4">
        <w:rPr>
          <w:rFonts w:ascii="Times New Roman" w:hAnsi="Times New Roman" w:cs="Times New Roman"/>
          <w:sz w:val="20"/>
          <w:szCs w:val="20"/>
        </w:rPr>
        <w:t>. Actually, our perspective is that the issue is not just one of perceiving the usage issue as a real zone of enquiry, however all the more on a very basic level that we don't have the applicable dialect and reasonable models in the promoting writing to adapt to this issue. It is very clear that it is no more essentially the case that the usage issue is overlooked by the advertising</w:t>
      </w:r>
      <w:r w:rsidR="00E87C0A" w:rsidRPr="006A4FA4">
        <w:rPr>
          <w:rFonts w:ascii="Times New Roman" w:hAnsi="Times New Roman" w:cs="Times New Roman"/>
          <w:sz w:val="20"/>
          <w:szCs w:val="20"/>
        </w:rPr>
        <w:t xml:space="preserve"> </w:t>
      </w:r>
      <w:r w:rsidRPr="006A4FA4">
        <w:rPr>
          <w:rFonts w:ascii="Times New Roman" w:hAnsi="Times New Roman" w:cs="Times New Roman"/>
          <w:sz w:val="20"/>
          <w:szCs w:val="20"/>
        </w:rPr>
        <w:t>writing.</w:t>
      </w:r>
      <w:r w:rsidR="00E87C0A" w:rsidRPr="006A4FA4">
        <w:rPr>
          <w:rFonts w:ascii="Times New Roman" w:hAnsi="Times New Roman" w:cs="Times New Roman"/>
          <w:sz w:val="20"/>
          <w:szCs w:val="20"/>
        </w:rPr>
        <w:t xml:space="preserve"> </w:t>
      </w:r>
      <w:r w:rsidRPr="006A4FA4">
        <w:rPr>
          <w:rFonts w:ascii="Times New Roman" w:hAnsi="Times New Roman" w:cs="Times New Roman"/>
          <w:sz w:val="20"/>
          <w:szCs w:val="20"/>
        </w:rPr>
        <w:t>Various late works have developed pa</w:t>
      </w:r>
      <w:r w:rsidR="00DA3344">
        <w:rPr>
          <w:rFonts w:ascii="Times New Roman" w:hAnsi="Times New Roman" w:cs="Times New Roman"/>
          <w:sz w:val="20"/>
          <w:szCs w:val="20"/>
        </w:rPr>
        <w:t>rticularly around this inquiry [13]</w:t>
      </w:r>
      <w:r w:rsidRPr="006A4FA4">
        <w:rPr>
          <w:rFonts w:ascii="Times New Roman" w:hAnsi="Times New Roman" w:cs="Times New Roman"/>
          <w:sz w:val="20"/>
          <w:szCs w:val="20"/>
        </w:rPr>
        <w:t>, and even standard course readings have perceived the requirement for 'usage aptitudes' (Kotler, 1984</w:t>
      </w:r>
      <w:r w:rsidR="00DA3344">
        <w:rPr>
          <w:rFonts w:ascii="Times New Roman" w:hAnsi="Times New Roman" w:cs="Times New Roman"/>
          <w:sz w:val="20"/>
          <w:szCs w:val="20"/>
        </w:rPr>
        <w:t>) and 'procedures of progress' [17]</w:t>
      </w:r>
      <w:r w:rsidRPr="006A4FA4">
        <w:rPr>
          <w:rFonts w:ascii="Times New Roman" w:hAnsi="Times New Roman" w:cs="Times New Roman"/>
          <w:sz w:val="20"/>
          <w:szCs w:val="20"/>
        </w:rPr>
        <w:t>. In fact, the late consideration given by showcasing examiners to the expanding "perfection" writing adds up to an assault on simply this issue</w:t>
      </w:r>
      <w:r w:rsidR="00DA3344">
        <w:rPr>
          <w:rFonts w:ascii="Times New Roman" w:hAnsi="Times New Roman" w:cs="Times New Roman"/>
          <w:sz w:val="20"/>
          <w:szCs w:val="20"/>
        </w:rPr>
        <w:t xml:space="preserve"> [18]</w:t>
      </w:r>
      <w:r w:rsidRPr="006A4FA4">
        <w:rPr>
          <w:rFonts w:ascii="Times New Roman" w:hAnsi="Times New Roman" w:cs="Times New Roman"/>
          <w:sz w:val="20"/>
          <w:szCs w:val="20"/>
        </w:rPr>
        <w:t>.</w:t>
      </w:r>
      <w:r w:rsidR="00694189" w:rsidRPr="006A4FA4">
        <w:rPr>
          <w:rFonts w:ascii="Times New Roman" w:hAnsi="Times New Roman" w:cs="Times New Roman"/>
          <w:sz w:val="20"/>
          <w:szCs w:val="20"/>
        </w:rPr>
        <w:t xml:space="preserve"> </w:t>
      </w:r>
      <w:r w:rsidR="001A48F6" w:rsidRPr="006A4FA4">
        <w:rPr>
          <w:rFonts w:ascii="Times New Roman" w:hAnsi="Times New Roman" w:cs="Times New Roman"/>
          <w:sz w:val="20"/>
          <w:szCs w:val="20"/>
        </w:rPr>
        <w:t>Supervisor support</w:t>
      </w:r>
      <w:r w:rsidR="00754274" w:rsidRPr="006A4FA4">
        <w:rPr>
          <w:rFonts w:ascii="Times New Roman" w:hAnsi="Times New Roman" w:cs="Times New Roman"/>
          <w:sz w:val="20"/>
          <w:szCs w:val="20"/>
        </w:rPr>
        <w:t xml:space="preserve"> is portrayed as representatives' general sentiments concerning the degree to which chiefs regard their duties and u</w:t>
      </w:r>
      <w:r w:rsidR="00B434CD" w:rsidRPr="006A4FA4">
        <w:rPr>
          <w:rFonts w:ascii="Times New Roman" w:hAnsi="Times New Roman" w:cs="Times New Roman"/>
          <w:sz w:val="20"/>
          <w:szCs w:val="20"/>
        </w:rPr>
        <w:t>nderstand their flourishing</w:t>
      </w:r>
      <w:r w:rsidR="00754274" w:rsidRPr="006A4FA4">
        <w:rPr>
          <w:rFonts w:ascii="Times New Roman" w:hAnsi="Times New Roman" w:cs="Times New Roman"/>
          <w:sz w:val="20"/>
          <w:szCs w:val="20"/>
        </w:rPr>
        <w:t>. PSS is a</w:t>
      </w:r>
      <w:r w:rsidR="00A94366">
        <w:rPr>
          <w:rFonts w:ascii="Times New Roman" w:hAnsi="Times New Roman" w:cs="Times New Roman"/>
          <w:sz w:val="20"/>
          <w:szCs w:val="20"/>
        </w:rPr>
        <w:t>n</w:t>
      </w:r>
      <w:r w:rsidR="00754274" w:rsidRPr="006A4FA4">
        <w:rPr>
          <w:rFonts w:ascii="Times New Roman" w:hAnsi="Times New Roman" w:cs="Times New Roman"/>
          <w:sz w:val="20"/>
          <w:szCs w:val="20"/>
        </w:rPr>
        <w:t xml:space="preserve"> intense component created from the ded</w:t>
      </w:r>
      <w:r w:rsidR="00B434CD" w:rsidRPr="006A4FA4">
        <w:rPr>
          <w:rFonts w:ascii="Times New Roman" w:hAnsi="Times New Roman" w:cs="Times New Roman"/>
          <w:sz w:val="20"/>
          <w:szCs w:val="20"/>
        </w:rPr>
        <w:t>ication with the association</w:t>
      </w:r>
      <w:r w:rsidR="00754274" w:rsidRPr="006A4FA4">
        <w:rPr>
          <w:rFonts w:ascii="Times New Roman" w:hAnsi="Times New Roman" w:cs="Times New Roman"/>
          <w:sz w:val="20"/>
          <w:szCs w:val="20"/>
        </w:rPr>
        <w:t>. It focuses essentially on how workers' devotion is impacted by their feeling of obligation from the association, for example, extraneous like pay what's more, advancement or characteristic like thankfulness prizes. Workers regularly build up a general conviction dependable with the association's devotion to them and show the understanding example by whether the association respect their dedication or treat them in eithe</w:t>
      </w:r>
      <w:r w:rsidR="00B434CD" w:rsidRPr="006A4FA4">
        <w:rPr>
          <w:rFonts w:ascii="Times New Roman" w:hAnsi="Times New Roman" w:cs="Times New Roman"/>
          <w:sz w:val="20"/>
          <w:szCs w:val="20"/>
        </w:rPr>
        <w:t>r great or unfavorable ways</w:t>
      </w:r>
      <w:r w:rsidR="00754274" w:rsidRPr="006A4FA4">
        <w:rPr>
          <w:rFonts w:ascii="Times New Roman" w:hAnsi="Times New Roman" w:cs="Times New Roman"/>
          <w:sz w:val="20"/>
          <w:szCs w:val="20"/>
        </w:rPr>
        <w:t xml:space="preserve">. </w:t>
      </w:r>
      <w:r w:rsidR="00A94366">
        <w:rPr>
          <w:rFonts w:ascii="Times New Roman" w:hAnsi="Times New Roman" w:cs="Times New Roman"/>
          <w:sz w:val="20"/>
          <w:szCs w:val="20"/>
        </w:rPr>
        <w:t>An i</w:t>
      </w:r>
      <w:r w:rsidR="00754274" w:rsidRPr="006A4FA4">
        <w:rPr>
          <w:rFonts w:ascii="Times New Roman" w:hAnsi="Times New Roman" w:cs="Times New Roman"/>
          <w:sz w:val="20"/>
          <w:szCs w:val="20"/>
        </w:rPr>
        <w:t>ndividual</w:t>
      </w:r>
      <w:r w:rsidR="00A94366">
        <w:rPr>
          <w:rFonts w:ascii="Times New Roman" w:hAnsi="Times New Roman" w:cs="Times New Roman"/>
          <w:sz w:val="20"/>
          <w:szCs w:val="20"/>
        </w:rPr>
        <w:t>,</w:t>
      </w:r>
      <w:r w:rsidR="00754274" w:rsidRPr="006A4FA4">
        <w:rPr>
          <w:rFonts w:ascii="Times New Roman" w:hAnsi="Times New Roman" w:cs="Times New Roman"/>
          <w:sz w:val="20"/>
          <w:szCs w:val="20"/>
        </w:rPr>
        <w:t xml:space="preserve"> who sense high thankfulness from the association infers that they see</w:t>
      </w:r>
      <w:r w:rsidR="00B434CD" w:rsidRPr="006A4FA4">
        <w:rPr>
          <w:rFonts w:ascii="Times New Roman" w:hAnsi="Times New Roman" w:cs="Times New Roman"/>
          <w:sz w:val="20"/>
          <w:szCs w:val="20"/>
        </w:rPr>
        <w:t xml:space="preserve"> high director support</w:t>
      </w:r>
      <w:r w:rsidR="00754274" w:rsidRPr="006A4FA4">
        <w:rPr>
          <w:rFonts w:ascii="Times New Roman" w:hAnsi="Times New Roman" w:cs="Times New Roman"/>
          <w:sz w:val="20"/>
          <w:szCs w:val="20"/>
        </w:rPr>
        <w:t>. It has of late been recommended that specialists begin to examine the effects of specific work environment idiosyncrasies, including chief backing and consideration, on the experience of positive and negative work environment e</w:t>
      </w:r>
      <w:r w:rsidR="00B434CD" w:rsidRPr="006A4FA4">
        <w:rPr>
          <w:rFonts w:ascii="Times New Roman" w:hAnsi="Times New Roman" w:cs="Times New Roman"/>
          <w:sz w:val="20"/>
          <w:szCs w:val="20"/>
        </w:rPr>
        <w:t>motions</w:t>
      </w:r>
      <w:r w:rsidR="00754274" w:rsidRPr="006A4FA4">
        <w:rPr>
          <w:rFonts w:ascii="Times New Roman" w:hAnsi="Times New Roman" w:cs="Times New Roman"/>
          <w:sz w:val="20"/>
          <w:szCs w:val="20"/>
        </w:rPr>
        <w:t>. Case in point, as a consequence of the different exchanges with bosses, it is gathered that workers are exhibited to a blend of circumstances that can inspire moved passionate responses. In this angle, past investigates have watched that managers who are thoughtful and open to</w:t>
      </w:r>
      <w:r w:rsidR="00E87C0A" w:rsidRPr="006A4FA4">
        <w:rPr>
          <w:rFonts w:ascii="Times New Roman" w:hAnsi="Times New Roman" w:cs="Times New Roman"/>
          <w:sz w:val="20"/>
          <w:szCs w:val="20"/>
        </w:rPr>
        <w:t xml:space="preserve"> </w:t>
      </w:r>
      <w:r w:rsidR="00754274" w:rsidRPr="006A4FA4">
        <w:rPr>
          <w:rFonts w:ascii="Times New Roman" w:hAnsi="Times New Roman" w:cs="Times New Roman"/>
          <w:sz w:val="20"/>
          <w:szCs w:val="20"/>
        </w:rPr>
        <w:t>workers' necessities are particularly productive at managing repr</w:t>
      </w:r>
      <w:r w:rsidR="00B434CD" w:rsidRPr="006A4FA4">
        <w:rPr>
          <w:rFonts w:ascii="Times New Roman" w:hAnsi="Times New Roman" w:cs="Times New Roman"/>
          <w:sz w:val="20"/>
          <w:szCs w:val="20"/>
        </w:rPr>
        <w:t>esentatives' energetic response</w:t>
      </w:r>
      <w:r w:rsidR="00754274" w:rsidRPr="006A4FA4">
        <w:rPr>
          <w:rFonts w:ascii="Times New Roman" w:hAnsi="Times New Roman" w:cs="Times New Roman"/>
          <w:sz w:val="20"/>
          <w:szCs w:val="20"/>
        </w:rPr>
        <w:t>. In this way, this study is battled that apparent boss backing is direct</w:t>
      </w:r>
      <w:r w:rsidR="00BF5AE4">
        <w:rPr>
          <w:rFonts w:ascii="Times New Roman" w:hAnsi="Times New Roman" w:cs="Times New Roman"/>
          <w:sz w:val="20"/>
          <w:szCs w:val="20"/>
        </w:rPr>
        <w:t xml:space="preserve">ly </w:t>
      </w:r>
      <w:r w:rsidR="00754274" w:rsidRPr="006A4FA4">
        <w:rPr>
          <w:rFonts w:ascii="Times New Roman" w:hAnsi="Times New Roman" w:cs="Times New Roman"/>
          <w:sz w:val="20"/>
          <w:szCs w:val="20"/>
        </w:rPr>
        <w:t xml:space="preserve"> identified with representatives' passionat</w:t>
      </w:r>
      <w:r w:rsidR="006C651F" w:rsidRPr="006A4FA4">
        <w:rPr>
          <w:rFonts w:ascii="Times New Roman" w:hAnsi="Times New Roman" w:cs="Times New Roman"/>
          <w:sz w:val="20"/>
          <w:szCs w:val="20"/>
        </w:rPr>
        <w:t>e reactions. Studies</w:t>
      </w:r>
      <w:r w:rsidR="00694189" w:rsidRPr="006A4FA4">
        <w:rPr>
          <w:rFonts w:ascii="Times New Roman" w:hAnsi="Times New Roman" w:cs="Times New Roman"/>
          <w:sz w:val="20"/>
          <w:szCs w:val="20"/>
        </w:rPr>
        <w:t xml:space="preserve"> </w:t>
      </w:r>
      <w:r w:rsidR="00754274" w:rsidRPr="006A4FA4">
        <w:rPr>
          <w:rFonts w:ascii="Times New Roman" w:hAnsi="Times New Roman" w:cs="Times New Roman"/>
          <w:sz w:val="20"/>
          <w:szCs w:val="20"/>
        </w:rPr>
        <w:t>characterized the apparent boss backing as the degree to which workers structure a structure of general impressions that their managers are disparaging, respect their duties and worry about their workers' prosperity. Sagi</w:t>
      </w:r>
      <w:r w:rsidR="00B434CD" w:rsidRPr="006A4FA4">
        <w:rPr>
          <w:rFonts w:ascii="Times New Roman" w:hAnsi="Times New Roman" w:cs="Times New Roman"/>
          <w:sz w:val="20"/>
          <w:szCs w:val="20"/>
        </w:rPr>
        <w:t>e and Koslowsky</w:t>
      </w:r>
      <w:r w:rsidR="00754274" w:rsidRPr="006A4FA4">
        <w:rPr>
          <w:rFonts w:ascii="Times New Roman" w:hAnsi="Times New Roman" w:cs="Times New Roman"/>
          <w:sz w:val="20"/>
          <w:szCs w:val="20"/>
        </w:rPr>
        <w:t xml:space="preserve"> perceive that all through times of authoritative powerlessness, workers have an extended need to see that their drive is reliably considered, require ceaseless and thorough feedback, and must feel that the benefits are available for them if vital. Subsequently, it is instigated that apparent director support has major impact in a worker's asse</w:t>
      </w:r>
      <w:r w:rsidR="006C651F" w:rsidRPr="006A4FA4">
        <w:rPr>
          <w:rFonts w:ascii="Times New Roman" w:hAnsi="Times New Roman" w:cs="Times New Roman"/>
          <w:sz w:val="20"/>
          <w:szCs w:val="20"/>
        </w:rPr>
        <w:t>ssment in a crisis situation</w:t>
      </w:r>
      <w:r w:rsidR="00754274" w:rsidRPr="006A4FA4">
        <w:rPr>
          <w:rFonts w:ascii="Times New Roman" w:hAnsi="Times New Roman" w:cs="Times New Roman"/>
          <w:sz w:val="20"/>
          <w:szCs w:val="20"/>
        </w:rPr>
        <w:t>. In spite of the fact that positive director representative coordinated efforts will heighten the perspective of saw administrator</w:t>
      </w:r>
      <w:r w:rsidR="001A48F6" w:rsidRPr="006A4FA4">
        <w:rPr>
          <w:rFonts w:ascii="Times New Roman" w:hAnsi="Times New Roman" w:cs="Times New Roman"/>
          <w:sz w:val="20"/>
          <w:szCs w:val="20"/>
        </w:rPr>
        <w:t xml:space="preserve"> support</w:t>
      </w:r>
      <w:r w:rsidR="00754274" w:rsidRPr="006A4FA4">
        <w:rPr>
          <w:rFonts w:ascii="Times New Roman" w:hAnsi="Times New Roman" w:cs="Times New Roman"/>
          <w:sz w:val="20"/>
          <w:szCs w:val="20"/>
        </w:rPr>
        <w:t>, negative correspondences are d</w:t>
      </w:r>
      <w:r w:rsidR="006C651F" w:rsidRPr="006A4FA4">
        <w:rPr>
          <w:rFonts w:ascii="Times New Roman" w:hAnsi="Times New Roman" w:cs="Times New Roman"/>
          <w:sz w:val="20"/>
          <w:szCs w:val="20"/>
        </w:rPr>
        <w:t>epended upon to reduction it</w:t>
      </w:r>
      <w:r w:rsidR="00754274" w:rsidRPr="006A4FA4">
        <w:rPr>
          <w:rFonts w:ascii="Times New Roman" w:hAnsi="Times New Roman" w:cs="Times New Roman"/>
          <w:sz w:val="20"/>
          <w:szCs w:val="20"/>
        </w:rPr>
        <w:t>. Besides, workers will consider their coordinated effort with managers as a measure while surveying the meaning of hierarchical crises</w:t>
      </w:r>
      <w:r w:rsidR="006C651F" w:rsidRPr="006A4FA4">
        <w:rPr>
          <w:rFonts w:ascii="Times New Roman" w:hAnsi="Times New Roman" w:cs="Times New Roman"/>
          <w:sz w:val="20"/>
          <w:szCs w:val="20"/>
        </w:rPr>
        <w:t xml:space="preserve"> on their individual thriving</w:t>
      </w:r>
      <w:r w:rsidR="00754274" w:rsidRPr="006A4FA4">
        <w:rPr>
          <w:rFonts w:ascii="Times New Roman" w:hAnsi="Times New Roman" w:cs="Times New Roman"/>
          <w:sz w:val="20"/>
          <w:szCs w:val="20"/>
        </w:rPr>
        <w:t>. Mostly, it is on the grounds that workers use the superviso</w:t>
      </w:r>
      <w:r w:rsidR="001A48F6" w:rsidRPr="006A4FA4">
        <w:rPr>
          <w:rFonts w:ascii="Times New Roman" w:hAnsi="Times New Roman" w:cs="Times New Roman"/>
          <w:sz w:val="20"/>
          <w:szCs w:val="20"/>
        </w:rPr>
        <w:t xml:space="preserve">r </w:t>
      </w:r>
      <w:r w:rsidR="00754274" w:rsidRPr="006A4FA4">
        <w:rPr>
          <w:rFonts w:ascii="Times New Roman" w:hAnsi="Times New Roman" w:cs="Times New Roman"/>
          <w:sz w:val="20"/>
          <w:szCs w:val="20"/>
        </w:rPr>
        <w:t>employee coordinated efforts as signs to evaluate their association with their bosses and al</w:t>
      </w:r>
      <w:r w:rsidR="006C651F" w:rsidRPr="006A4FA4">
        <w:rPr>
          <w:rFonts w:ascii="Times New Roman" w:hAnsi="Times New Roman" w:cs="Times New Roman"/>
          <w:sz w:val="20"/>
          <w:szCs w:val="20"/>
        </w:rPr>
        <w:t>so with their association</w:t>
      </w:r>
      <w:r w:rsidR="00754274" w:rsidRPr="006A4FA4">
        <w:rPr>
          <w:rFonts w:ascii="Times New Roman" w:hAnsi="Times New Roman" w:cs="Times New Roman"/>
          <w:sz w:val="20"/>
          <w:szCs w:val="20"/>
        </w:rPr>
        <w:t>. As along these lines, it is obvious that bosses greatly affect developing the positive reactions in the middle of bosses and representatives, for example, making great work environment and giving precise input a</w:t>
      </w:r>
      <w:r w:rsidR="006C651F" w:rsidRPr="006A4FA4">
        <w:rPr>
          <w:rFonts w:ascii="Times New Roman" w:hAnsi="Times New Roman" w:cs="Times New Roman"/>
          <w:sz w:val="20"/>
          <w:szCs w:val="20"/>
        </w:rPr>
        <w:t>nd feedback to workers</w:t>
      </w:r>
      <w:r w:rsidR="00754274" w:rsidRPr="006A4FA4">
        <w:rPr>
          <w:rFonts w:ascii="Times New Roman" w:hAnsi="Times New Roman" w:cs="Times New Roman"/>
          <w:sz w:val="20"/>
          <w:szCs w:val="20"/>
        </w:rPr>
        <w:t>. Conceptualizing along these lines, the apparent chief backing is appreciated to be a central component in workers' view of t</w:t>
      </w:r>
      <w:r w:rsidR="006C651F" w:rsidRPr="006A4FA4">
        <w:rPr>
          <w:rFonts w:ascii="Times New Roman" w:hAnsi="Times New Roman" w:cs="Times New Roman"/>
          <w:sz w:val="20"/>
          <w:szCs w:val="20"/>
        </w:rPr>
        <w:t>heir significant environment</w:t>
      </w:r>
      <w:r w:rsidR="00754274" w:rsidRPr="006A4FA4">
        <w:rPr>
          <w:rFonts w:ascii="Times New Roman" w:hAnsi="Times New Roman" w:cs="Times New Roman"/>
          <w:sz w:val="20"/>
          <w:szCs w:val="20"/>
        </w:rPr>
        <w:t>. The expl</w:t>
      </w:r>
      <w:r w:rsidR="006C651F" w:rsidRPr="006A4FA4">
        <w:rPr>
          <w:rFonts w:ascii="Times New Roman" w:hAnsi="Times New Roman" w:cs="Times New Roman"/>
          <w:sz w:val="20"/>
          <w:szCs w:val="20"/>
        </w:rPr>
        <w:t xml:space="preserve">oration </w:t>
      </w:r>
      <w:r w:rsidR="00754274" w:rsidRPr="006A4FA4">
        <w:rPr>
          <w:rFonts w:ascii="Times New Roman" w:hAnsi="Times New Roman" w:cs="Times New Roman"/>
          <w:sz w:val="20"/>
          <w:szCs w:val="20"/>
        </w:rPr>
        <w:t>demonstrates that the measures of saw director backing are joined with positive work result, which covers the general occupation fulfillment among representatives and in addition the diminishing of non-participation an</w:t>
      </w:r>
      <w:r w:rsidR="006C651F" w:rsidRPr="006A4FA4">
        <w:rPr>
          <w:rFonts w:ascii="Times New Roman" w:hAnsi="Times New Roman" w:cs="Times New Roman"/>
          <w:sz w:val="20"/>
          <w:szCs w:val="20"/>
        </w:rPr>
        <w:t>d the employment takeoff aim</w:t>
      </w:r>
      <w:r w:rsidR="00754274" w:rsidRPr="006A4FA4">
        <w:rPr>
          <w:rFonts w:ascii="Times New Roman" w:hAnsi="Times New Roman" w:cs="Times New Roman"/>
          <w:sz w:val="20"/>
          <w:szCs w:val="20"/>
        </w:rPr>
        <w:t xml:space="preserve">. Representatives infer the work as a complimentary relationship of representatives offering their work and inventiveness in return for prizes, for example, pay and advancement and enthusiastic thankfulness, for example, work </w:t>
      </w:r>
      <w:r w:rsidR="006C651F" w:rsidRPr="006A4FA4">
        <w:rPr>
          <w:rFonts w:ascii="Times New Roman" w:hAnsi="Times New Roman" w:cs="Times New Roman"/>
          <w:sz w:val="20"/>
          <w:szCs w:val="20"/>
        </w:rPr>
        <w:t>fulfillment and self-regard</w:t>
      </w:r>
      <w:r w:rsidR="00754274" w:rsidRPr="006A4FA4">
        <w:rPr>
          <w:rFonts w:ascii="Times New Roman" w:hAnsi="Times New Roman" w:cs="Times New Roman"/>
          <w:sz w:val="20"/>
          <w:szCs w:val="20"/>
        </w:rPr>
        <w:t>. In accordance with this, representatives likewise build up perspectives towards their administrators in regards to which degree that the directors perceive their commitment and exhibits an overriding sensitivity to</w:t>
      </w:r>
      <w:r w:rsidR="006C651F" w:rsidRPr="006A4FA4">
        <w:rPr>
          <w:rFonts w:ascii="Times New Roman" w:hAnsi="Times New Roman" w:cs="Times New Roman"/>
          <w:sz w:val="20"/>
          <w:szCs w:val="20"/>
        </w:rPr>
        <w:t>wards their life prosperity</w:t>
      </w:r>
      <w:r w:rsidR="00754274" w:rsidRPr="006A4FA4">
        <w:rPr>
          <w:rFonts w:ascii="Times New Roman" w:hAnsi="Times New Roman" w:cs="Times New Roman"/>
          <w:sz w:val="20"/>
          <w:szCs w:val="20"/>
        </w:rPr>
        <w:t>. As an result, representatives who have a high view of manager backing are fit for tending to the prerequisites for gratefulness, admiration, and social identity and produce the execution that is past employment execution and expected ex</w:t>
      </w:r>
      <w:r w:rsidR="006C651F" w:rsidRPr="006A4FA4">
        <w:rPr>
          <w:rFonts w:ascii="Times New Roman" w:hAnsi="Times New Roman" w:cs="Times New Roman"/>
          <w:sz w:val="20"/>
          <w:szCs w:val="20"/>
        </w:rPr>
        <w:t>ecution for the association</w:t>
      </w:r>
      <w:r w:rsidR="00754274" w:rsidRPr="006A4FA4">
        <w:rPr>
          <w:rFonts w:ascii="Times New Roman" w:hAnsi="Times New Roman" w:cs="Times New Roman"/>
          <w:sz w:val="20"/>
          <w:szCs w:val="20"/>
        </w:rPr>
        <w:t>. The sharpening of insider and outside observations among workers is likewise another effect inferring from the viable saw boss back</w:t>
      </w:r>
      <w:r w:rsidR="006C651F" w:rsidRPr="006A4FA4">
        <w:rPr>
          <w:rFonts w:ascii="Times New Roman" w:hAnsi="Times New Roman" w:cs="Times New Roman"/>
          <w:sz w:val="20"/>
          <w:szCs w:val="20"/>
        </w:rPr>
        <w:t>ing</w:t>
      </w:r>
      <w:r w:rsidR="00754274" w:rsidRPr="006A4FA4">
        <w:rPr>
          <w:rFonts w:ascii="Times New Roman" w:hAnsi="Times New Roman" w:cs="Times New Roman"/>
          <w:sz w:val="20"/>
          <w:szCs w:val="20"/>
        </w:rPr>
        <w:t>. It is steady with a hypothesis that basically discusses the quality relationship that creates between an individual subordinate and his or her manager, which can go more distant than business relationship to the understanding exchange of socializ</w:t>
      </w:r>
      <w:r w:rsidR="006C651F" w:rsidRPr="006A4FA4">
        <w:rPr>
          <w:rFonts w:ascii="Times New Roman" w:hAnsi="Times New Roman" w:cs="Times New Roman"/>
          <w:sz w:val="20"/>
          <w:szCs w:val="20"/>
        </w:rPr>
        <w:t xml:space="preserve">ation </w:t>
      </w:r>
      <w:r w:rsidR="00754274" w:rsidRPr="006A4FA4">
        <w:rPr>
          <w:rFonts w:ascii="Times New Roman" w:hAnsi="Times New Roman" w:cs="Times New Roman"/>
          <w:sz w:val="20"/>
          <w:szCs w:val="20"/>
        </w:rPr>
        <w:t xml:space="preserve">. With </w:t>
      </w:r>
      <w:r w:rsidR="006C651F" w:rsidRPr="006A4FA4">
        <w:rPr>
          <w:rFonts w:ascii="Times New Roman" w:hAnsi="Times New Roman" w:cs="Times New Roman"/>
          <w:sz w:val="20"/>
          <w:szCs w:val="20"/>
        </w:rPr>
        <w:t xml:space="preserve">the investigation of Kimura </w:t>
      </w:r>
      <w:r w:rsidR="00754274" w:rsidRPr="006A4FA4">
        <w:rPr>
          <w:rFonts w:ascii="Times New Roman" w:hAnsi="Times New Roman" w:cs="Times New Roman"/>
          <w:sz w:val="20"/>
          <w:szCs w:val="20"/>
        </w:rPr>
        <w:t>, the level of relationship in the middle of subordinates and bosses in the association relies on upon the sentiment being in</w:t>
      </w:r>
      <w:r w:rsidR="00337022">
        <w:rPr>
          <w:rFonts w:ascii="Times New Roman" w:hAnsi="Times New Roman" w:cs="Times New Roman"/>
          <w:sz w:val="20"/>
          <w:szCs w:val="20"/>
        </w:rPr>
        <w:t>-</w:t>
      </w:r>
      <w:r w:rsidR="00754274" w:rsidRPr="006A4FA4">
        <w:rPr>
          <w:rFonts w:ascii="Times New Roman" w:hAnsi="Times New Roman" w:cs="Times New Roman"/>
          <w:sz w:val="20"/>
          <w:szCs w:val="20"/>
        </w:rPr>
        <w:t xml:space="preserve">gathering or out-gathering because of various medicines got from the administrators: whether subordinates feel that they are a part of the association or they are only a gathering of individuals coming to work for </w:t>
      </w:r>
      <w:r w:rsidR="001A48F6" w:rsidRPr="006A4FA4">
        <w:rPr>
          <w:rFonts w:ascii="Times New Roman" w:hAnsi="Times New Roman" w:cs="Times New Roman"/>
          <w:sz w:val="20"/>
          <w:szCs w:val="20"/>
        </w:rPr>
        <w:t xml:space="preserve">th </w:t>
      </w:r>
      <w:r w:rsidR="00754274" w:rsidRPr="006A4FA4">
        <w:rPr>
          <w:rFonts w:ascii="Times New Roman" w:hAnsi="Times New Roman" w:cs="Times New Roman"/>
          <w:sz w:val="20"/>
          <w:szCs w:val="20"/>
        </w:rPr>
        <w:t>hierarchical advantage. Since despite the fact that workers hold the same occupation level and have same obligations, they are still ready to experience differential associa</w:t>
      </w:r>
      <w:r w:rsidR="006C651F" w:rsidRPr="006A4FA4">
        <w:rPr>
          <w:rFonts w:ascii="Times New Roman" w:hAnsi="Times New Roman" w:cs="Times New Roman"/>
          <w:sz w:val="20"/>
          <w:szCs w:val="20"/>
        </w:rPr>
        <w:t>tion with the top directors</w:t>
      </w:r>
      <w:r w:rsidR="00754274" w:rsidRPr="006A4FA4">
        <w:rPr>
          <w:rFonts w:ascii="Times New Roman" w:hAnsi="Times New Roman" w:cs="Times New Roman"/>
          <w:sz w:val="20"/>
          <w:szCs w:val="20"/>
        </w:rPr>
        <w:t>.</w:t>
      </w:r>
    </w:p>
    <w:p w:rsidR="00314FD6" w:rsidRPr="006A4FA4" w:rsidRDefault="006A4FA4" w:rsidP="00F24BB3">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3. </w:t>
      </w:r>
      <w:r w:rsidRPr="006A4FA4">
        <w:rPr>
          <w:rFonts w:ascii="Times New Roman" w:hAnsi="Times New Roman" w:cs="Times New Roman"/>
          <w:b/>
          <w:sz w:val="20"/>
          <w:szCs w:val="20"/>
        </w:rPr>
        <w:t>THEORETICAL FRAMEWORK AND RESEARCH MODEL</w:t>
      </w:r>
    </w:p>
    <w:p w:rsidR="00314FD6" w:rsidRPr="00F24BB3" w:rsidRDefault="006A4FA4" w:rsidP="00F24BB3">
      <w:pPr>
        <w:spacing w:after="0" w:line="240" w:lineRule="auto"/>
        <w:jc w:val="both"/>
        <w:rPr>
          <w:rFonts w:ascii="Times New Roman" w:hAnsi="Times New Roman" w:cs="Times New Roman"/>
          <w:sz w:val="18"/>
          <w:szCs w:val="18"/>
        </w:rPr>
      </w:pPr>
      <w:r w:rsidRPr="00F24BB3">
        <w:rPr>
          <w:rFonts w:ascii="Times New Roman" w:hAnsi="Times New Roman" w:cs="Times New Roman"/>
          <w:b/>
          <w:sz w:val="18"/>
          <w:szCs w:val="18"/>
        </w:rPr>
        <w:t>HYPOTHESIS:</w:t>
      </w:r>
    </w:p>
    <w:p w:rsidR="00214AE6" w:rsidRPr="006A4FA4" w:rsidRDefault="00214AE6" w:rsidP="00F24BB3">
      <w:pPr>
        <w:spacing w:after="0" w:line="240" w:lineRule="auto"/>
        <w:jc w:val="both"/>
        <w:rPr>
          <w:rFonts w:ascii="Times New Roman" w:hAnsi="Times New Roman" w:cs="Times New Roman"/>
          <w:sz w:val="20"/>
          <w:szCs w:val="20"/>
        </w:rPr>
      </w:pPr>
      <w:r w:rsidRPr="006A4FA4">
        <w:rPr>
          <w:rFonts w:ascii="Times New Roman" w:hAnsi="Times New Roman" w:cs="Times New Roman"/>
          <w:sz w:val="20"/>
          <w:szCs w:val="20"/>
        </w:rPr>
        <w:t>H1: There is a positive relationship between internal marketing and employee performance.</w:t>
      </w:r>
    </w:p>
    <w:p w:rsidR="00214AE6" w:rsidRPr="006A4FA4" w:rsidRDefault="00214AE6" w:rsidP="00F24BB3">
      <w:pPr>
        <w:spacing w:after="0" w:line="240" w:lineRule="auto"/>
        <w:jc w:val="both"/>
        <w:rPr>
          <w:rFonts w:ascii="Times New Roman" w:hAnsi="Times New Roman" w:cs="Times New Roman"/>
          <w:sz w:val="20"/>
          <w:szCs w:val="20"/>
        </w:rPr>
      </w:pPr>
      <w:r w:rsidRPr="006A4FA4">
        <w:rPr>
          <w:rFonts w:ascii="Times New Roman" w:hAnsi="Times New Roman" w:cs="Times New Roman"/>
          <w:sz w:val="20"/>
          <w:szCs w:val="20"/>
        </w:rPr>
        <w:t>H2: There is a positive relationship between internal marketing and supervisor support.</w:t>
      </w:r>
    </w:p>
    <w:p w:rsidR="00314FD6" w:rsidRPr="00FA0D11" w:rsidRDefault="00214AE6" w:rsidP="00F24BB3">
      <w:pPr>
        <w:spacing w:after="0" w:line="240" w:lineRule="auto"/>
        <w:jc w:val="both"/>
        <w:rPr>
          <w:rFonts w:ascii="Times New Roman" w:hAnsi="Times New Roman" w:cs="Times New Roman"/>
          <w:sz w:val="24"/>
          <w:szCs w:val="24"/>
        </w:rPr>
      </w:pPr>
      <w:r w:rsidRPr="006A4FA4">
        <w:rPr>
          <w:rFonts w:ascii="Times New Roman" w:hAnsi="Times New Roman" w:cs="Times New Roman"/>
          <w:sz w:val="20"/>
          <w:szCs w:val="20"/>
        </w:rPr>
        <w:t>H3: There is a positive relationship between supervisor support and employee performance.</w:t>
      </w:r>
    </w:p>
    <w:p w:rsidR="00337022" w:rsidRDefault="00337022" w:rsidP="00337022">
      <w:pPr>
        <w:spacing w:after="0" w:line="240" w:lineRule="auto"/>
        <w:jc w:val="both"/>
        <w:rPr>
          <w:rFonts w:ascii="Times New Roman" w:hAnsi="Times New Roman" w:cs="Times New Roman"/>
          <w:b/>
          <w:sz w:val="20"/>
          <w:szCs w:val="20"/>
        </w:rPr>
      </w:pPr>
    </w:p>
    <w:p w:rsidR="00314FD6" w:rsidRPr="00F24BB3" w:rsidRDefault="00314FD6" w:rsidP="00337022">
      <w:pPr>
        <w:spacing w:after="0" w:line="240" w:lineRule="auto"/>
        <w:jc w:val="both"/>
        <w:rPr>
          <w:rFonts w:ascii="Times New Roman" w:hAnsi="Times New Roman" w:cs="Times New Roman"/>
          <w:sz w:val="20"/>
          <w:szCs w:val="20"/>
        </w:rPr>
      </w:pPr>
      <w:r w:rsidRPr="00F24BB3">
        <w:rPr>
          <w:rFonts w:ascii="Times New Roman" w:hAnsi="Times New Roman" w:cs="Times New Roman"/>
          <w:b/>
          <w:sz w:val="20"/>
          <w:szCs w:val="20"/>
        </w:rPr>
        <w:t>Model</w:t>
      </w:r>
    </w:p>
    <w:p w:rsidR="00314FD6" w:rsidRPr="00FA0D11" w:rsidRDefault="001B762D" w:rsidP="00694189">
      <w:pPr>
        <w:spacing w:line="240" w:lineRule="auto"/>
        <w:jc w:val="both"/>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E50A5C0" wp14:editId="16F388CD">
                <wp:simplePos x="0" y="0"/>
                <wp:positionH relativeFrom="column">
                  <wp:posOffset>2407920</wp:posOffset>
                </wp:positionH>
                <wp:positionV relativeFrom="paragraph">
                  <wp:posOffset>206375</wp:posOffset>
                </wp:positionV>
                <wp:extent cx="628650" cy="4800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80060"/>
                        </a:xfrm>
                        <a:prstGeom prst="rect">
                          <a:avLst/>
                        </a:prstGeom>
                        <a:solidFill>
                          <a:srgbClr val="FFFFFF"/>
                        </a:solidFill>
                        <a:ln w="9525">
                          <a:solidFill>
                            <a:srgbClr val="000000"/>
                          </a:solidFill>
                          <a:miter lim="800000"/>
                          <a:headEnd/>
                          <a:tailEnd/>
                        </a:ln>
                      </wps:spPr>
                      <wps:txbx>
                        <w:txbxContent>
                          <w:p w:rsidR="009457EF" w:rsidRDefault="009457EF">
                            <w:r>
                              <w:t>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89.6pt;margin-top:16.25pt;width:49.5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">
                <v:textbox>
                  <w:txbxContent>
                    <w:p w:rsidR="009457EF" w:rsidRDefault="009457EF">
                      <w:r>
                        <w:t>E.P</w:t>
                      </w:r>
                    </w:p>
                  </w:txbxContent>
                </v:textbox>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17D3CFFB" wp14:editId="33DE89CE">
                <wp:simplePos x="0" y="0"/>
                <wp:positionH relativeFrom="column">
                  <wp:posOffset>213360</wp:posOffset>
                </wp:positionH>
                <wp:positionV relativeFrom="paragraph">
                  <wp:posOffset>198755</wp:posOffset>
                </wp:positionV>
                <wp:extent cx="628650" cy="487680"/>
                <wp:effectExtent l="0" t="0" r="1905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87680"/>
                        </a:xfrm>
                        <a:prstGeom prst="rect">
                          <a:avLst/>
                        </a:prstGeom>
                        <a:solidFill>
                          <a:srgbClr val="FFFFFF"/>
                        </a:solidFill>
                        <a:ln w="9525">
                          <a:solidFill>
                            <a:srgbClr val="000000"/>
                          </a:solidFill>
                          <a:miter lim="800000"/>
                          <a:headEnd/>
                          <a:tailEnd/>
                        </a:ln>
                      </wps:spPr>
                      <wps:txbx>
                        <w:txbxContent>
                          <w:p w:rsidR="009457EF" w:rsidRDefault="009457EF">
                            <w:r>
                              <w: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6.8pt;margin-top:15.65pt;width:49.5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">
                <v:textbox>
                  <w:txbxContent>
                    <w:p w:rsidR="009457EF" w:rsidRDefault="009457EF">
                      <w:r>
                        <w:t>I.M</w:t>
                      </w:r>
                    </w:p>
                  </w:txbxContent>
                </v:textbox>
              </v:rect>
            </w:pict>
          </mc:Fallback>
        </mc:AlternateContent>
      </w:r>
    </w:p>
    <w:p w:rsidR="00314FD6" w:rsidRPr="00FA0D11" w:rsidRDefault="00F24BB3" w:rsidP="00694189">
      <w:pPr>
        <w:spacing w:line="240" w:lineRule="auto"/>
        <w:jc w:val="both"/>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5983BE1" wp14:editId="6C3E21FE">
                <wp:simplePos x="0" y="0"/>
                <wp:positionH relativeFrom="column">
                  <wp:posOffset>845820</wp:posOffset>
                </wp:positionH>
                <wp:positionV relativeFrom="paragraph">
                  <wp:posOffset>172720</wp:posOffset>
                </wp:positionV>
                <wp:extent cx="1562100" cy="66675"/>
                <wp:effectExtent l="0" t="76200" r="0" b="285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6.6pt;margin-top:13.6pt;width:123pt;height:5.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">
                <v:stroke endarrow="block"/>
              </v:shape>
            </w:pict>
          </mc:Fallback>
        </mc:AlternateContent>
      </w:r>
      <w:r w:rsidR="00685961">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37A3BE0D" wp14:editId="1FBECBAC">
                <wp:simplePos x="0" y="0"/>
                <wp:positionH relativeFrom="column">
                  <wp:posOffset>1790700</wp:posOffset>
                </wp:positionH>
                <wp:positionV relativeFrom="paragraph">
                  <wp:posOffset>171450</wp:posOffset>
                </wp:positionV>
                <wp:extent cx="8890" cy="890905"/>
                <wp:effectExtent l="76200" t="38100" r="67310" b="234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890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41pt;margin-top:13.5pt;width:.7pt;height:70.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">
                <v:stroke endarrow="block"/>
              </v:shape>
            </w:pict>
          </mc:Fallback>
        </mc:AlternateContent>
      </w:r>
    </w:p>
    <w:p w:rsidR="00314FD6" w:rsidRPr="00FA0D11" w:rsidRDefault="00314FD6" w:rsidP="00694189">
      <w:pPr>
        <w:spacing w:line="240" w:lineRule="auto"/>
        <w:jc w:val="both"/>
        <w:rPr>
          <w:rFonts w:ascii="Times New Roman" w:hAnsi="Times New Roman" w:cs="Times New Roman"/>
          <w:sz w:val="24"/>
          <w:szCs w:val="24"/>
        </w:rPr>
      </w:pPr>
    </w:p>
    <w:p w:rsidR="00314FD6" w:rsidRPr="00FA0D11" w:rsidRDefault="00314FD6" w:rsidP="00694189">
      <w:pPr>
        <w:spacing w:line="240" w:lineRule="auto"/>
        <w:jc w:val="both"/>
        <w:rPr>
          <w:rFonts w:ascii="Times New Roman" w:hAnsi="Times New Roman" w:cs="Times New Roman"/>
          <w:sz w:val="24"/>
          <w:szCs w:val="24"/>
        </w:rPr>
      </w:pPr>
    </w:p>
    <w:p w:rsidR="00781C5A" w:rsidRPr="001B762D" w:rsidRDefault="001B762D" w:rsidP="00694189">
      <w:pPr>
        <w:spacing w:line="240" w:lineRule="auto"/>
        <w:jc w:val="both"/>
        <w:rPr>
          <w:rFonts w:ascii="Times New Roman" w:hAnsi="Times New Roman" w:cs="Times New Roman"/>
          <w:sz w:val="18"/>
          <w:szCs w:val="1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25A584E" wp14:editId="7EFA7535">
                <wp:simplePos x="0" y="0"/>
                <wp:positionH relativeFrom="column">
                  <wp:posOffset>1501140</wp:posOffset>
                </wp:positionH>
                <wp:positionV relativeFrom="paragraph">
                  <wp:posOffset>157480</wp:posOffset>
                </wp:positionV>
                <wp:extent cx="628650" cy="403860"/>
                <wp:effectExtent l="0" t="0" r="19050" b="152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03860"/>
                        </a:xfrm>
                        <a:prstGeom prst="rect">
                          <a:avLst/>
                        </a:prstGeom>
                        <a:solidFill>
                          <a:srgbClr val="FFFFFF"/>
                        </a:solidFill>
                        <a:ln w="9525">
                          <a:solidFill>
                            <a:srgbClr val="000000"/>
                          </a:solidFill>
                          <a:miter lim="800000"/>
                          <a:headEnd/>
                          <a:tailEnd/>
                        </a:ln>
                      </wps:spPr>
                      <wps:txbx>
                        <w:txbxContent>
                          <w:p w:rsidR="009457EF" w:rsidRDefault="00314FD6">
                            <w:r>
                              <w:t>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18.2pt;margin-top:12.4pt;width:49.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">
                <v:textbox>
                  <w:txbxContent>
                    <w:p w:rsidR="009457EF" w:rsidRDefault="00314FD6">
                      <w:r>
                        <w:t>S.S</w:t>
                      </w:r>
                    </w:p>
                  </w:txbxContent>
                </v:textbox>
              </v:rect>
            </w:pict>
          </mc:Fallback>
        </mc:AlternateContent>
      </w:r>
      <w:r w:rsidR="00314FD6" w:rsidRPr="006A4FA4">
        <w:rPr>
          <w:rFonts w:ascii="Times New Roman" w:hAnsi="Times New Roman" w:cs="Times New Roman"/>
          <w:sz w:val="20"/>
          <w:szCs w:val="20"/>
        </w:rPr>
        <w:t>I.</w:t>
      </w:r>
      <w:r w:rsidR="00314FD6" w:rsidRPr="001B762D">
        <w:rPr>
          <w:rFonts w:ascii="Times New Roman" w:hAnsi="Times New Roman" w:cs="Times New Roman"/>
          <w:sz w:val="18"/>
          <w:szCs w:val="18"/>
        </w:rPr>
        <w:t>M = internal marketing</w:t>
      </w:r>
    </w:p>
    <w:p w:rsidR="00314FD6" w:rsidRPr="001B762D" w:rsidRDefault="00314FD6" w:rsidP="00694189">
      <w:pPr>
        <w:spacing w:line="240" w:lineRule="auto"/>
        <w:jc w:val="both"/>
        <w:rPr>
          <w:rFonts w:ascii="Times New Roman" w:hAnsi="Times New Roman" w:cs="Times New Roman"/>
          <w:sz w:val="18"/>
          <w:szCs w:val="18"/>
        </w:rPr>
      </w:pPr>
      <w:r w:rsidRPr="001B762D">
        <w:rPr>
          <w:rFonts w:ascii="Times New Roman" w:hAnsi="Times New Roman" w:cs="Times New Roman"/>
          <w:sz w:val="18"/>
          <w:szCs w:val="18"/>
        </w:rPr>
        <w:t>E.P= employee performance</w:t>
      </w:r>
    </w:p>
    <w:p w:rsidR="00314FD6" w:rsidRPr="001B762D" w:rsidRDefault="00314FD6" w:rsidP="00694189">
      <w:pPr>
        <w:spacing w:line="240" w:lineRule="auto"/>
        <w:jc w:val="both"/>
        <w:rPr>
          <w:rFonts w:ascii="Times New Roman" w:hAnsi="Times New Roman" w:cs="Times New Roman"/>
          <w:sz w:val="18"/>
          <w:szCs w:val="18"/>
        </w:rPr>
      </w:pPr>
      <w:r w:rsidRPr="001B762D">
        <w:rPr>
          <w:rFonts w:ascii="Times New Roman" w:hAnsi="Times New Roman" w:cs="Times New Roman"/>
          <w:sz w:val="18"/>
          <w:szCs w:val="18"/>
        </w:rPr>
        <w:t>S.S=supervisor support</w:t>
      </w:r>
    </w:p>
    <w:p w:rsidR="001B762D" w:rsidRDefault="001B762D" w:rsidP="00694189">
      <w:pPr>
        <w:spacing w:line="240" w:lineRule="auto"/>
        <w:jc w:val="both"/>
        <w:rPr>
          <w:rFonts w:ascii="Times New Roman" w:hAnsi="Times New Roman" w:cs="Times New Roman"/>
          <w:b/>
          <w:sz w:val="20"/>
          <w:szCs w:val="20"/>
        </w:rPr>
      </w:pPr>
    </w:p>
    <w:p w:rsidR="00804DDB" w:rsidRPr="006A4FA4" w:rsidRDefault="006A4FA4" w:rsidP="00E4146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3.1 M</w:t>
      </w:r>
      <w:r w:rsidRPr="006A4FA4">
        <w:rPr>
          <w:rFonts w:ascii="Times New Roman" w:hAnsi="Times New Roman" w:cs="Times New Roman"/>
          <w:b/>
          <w:sz w:val="20"/>
          <w:szCs w:val="20"/>
        </w:rPr>
        <w:t>ethodology</w:t>
      </w:r>
    </w:p>
    <w:p w:rsidR="00804DDB" w:rsidRPr="006A4FA4" w:rsidRDefault="00F07B05" w:rsidP="000C7A30">
      <w:pPr>
        <w:spacing w:after="0" w:line="240" w:lineRule="auto"/>
        <w:jc w:val="both"/>
        <w:rPr>
          <w:rFonts w:ascii="Times New Roman" w:hAnsi="Times New Roman" w:cs="Times New Roman"/>
          <w:sz w:val="20"/>
          <w:szCs w:val="20"/>
        </w:rPr>
      </w:pPr>
      <w:r w:rsidRPr="006A4FA4">
        <w:rPr>
          <w:rFonts w:ascii="Times New Roman" w:hAnsi="Times New Roman" w:cs="Times New Roman"/>
          <w:sz w:val="20"/>
          <w:szCs w:val="20"/>
        </w:rPr>
        <w:t>In this segment, incorporates talk about measures, test and information gathering and the measurable tests used to assess the speculations.</w:t>
      </w:r>
      <w:r w:rsidR="000B7820" w:rsidRPr="006A4FA4">
        <w:rPr>
          <w:rFonts w:ascii="Times New Roman" w:hAnsi="Times New Roman" w:cs="Times New Roman"/>
          <w:sz w:val="20"/>
          <w:szCs w:val="20"/>
        </w:rPr>
        <w:t xml:space="preserve"> </w:t>
      </w:r>
      <w:r w:rsidR="00804DDB" w:rsidRPr="006A4FA4">
        <w:rPr>
          <w:rFonts w:ascii="Times New Roman" w:hAnsi="Times New Roman" w:cs="Times New Roman"/>
          <w:sz w:val="20"/>
          <w:szCs w:val="20"/>
        </w:rPr>
        <w:t>Methodology plays its important role in conducting any research. It is helpful to find the relationship of dependent variable with independent variables. It can provide a comprehensive understanding of t</w:t>
      </w:r>
      <w:r w:rsidR="00694189" w:rsidRPr="006A4FA4">
        <w:rPr>
          <w:rFonts w:ascii="Times New Roman" w:hAnsi="Times New Roman" w:cs="Times New Roman"/>
          <w:sz w:val="20"/>
          <w:szCs w:val="20"/>
        </w:rPr>
        <w:t>he aspect of internal marketing</w:t>
      </w:r>
      <w:r w:rsidR="00804DDB" w:rsidRPr="006A4FA4">
        <w:rPr>
          <w:rFonts w:ascii="Times New Roman" w:hAnsi="Times New Roman" w:cs="Times New Roman"/>
          <w:sz w:val="20"/>
          <w:szCs w:val="20"/>
        </w:rPr>
        <w:t xml:space="preserve"> on employee performance which moderates supervisor support. In this </w:t>
      </w:r>
      <w:r w:rsidR="00694189" w:rsidRPr="006A4FA4">
        <w:rPr>
          <w:rFonts w:ascii="Times New Roman" w:hAnsi="Times New Roman" w:cs="Times New Roman"/>
          <w:sz w:val="20"/>
          <w:szCs w:val="20"/>
        </w:rPr>
        <w:t>research,</w:t>
      </w:r>
      <w:r w:rsidR="00804DDB" w:rsidRPr="006A4FA4">
        <w:rPr>
          <w:rFonts w:ascii="Times New Roman" w:hAnsi="Times New Roman" w:cs="Times New Roman"/>
          <w:sz w:val="20"/>
          <w:szCs w:val="20"/>
        </w:rPr>
        <w:t xml:space="preserve"> we use the combination of quantitative and descriptive method. The questionnaire is developed for the collection of data. We collect the data from the consumers in Pakistan. The sample is composed of male and female. </w:t>
      </w:r>
      <w:r w:rsidR="00330681">
        <w:rPr>
          <w:rFonts w:ascii="Times New Roman" w:hAnsi="Times New Roman" w:cs="Times New Roman"/>
          <w:sz w:val="20"/>
          <w:szCs w:val="20"/>
        </w:rPr>
        <w:t>The c</w:t>
      </w:r>
      <w:r w:rsidR="00804DDB" w:rsidRPr="006A4FA4">
        <w:rPr>
          <w:rFonts w:ascii="Times New Roman" w:hAnsi="Times New Roman" w:cs="Times New Roman"/>
          <w:sz w:val="20"/>
          <w:szCs w:val="20"/>
        </w:rPr>
        <w:t xml:space="preserve">onvenient sampling method is </w:t>
      </w:r>
      <w:r w:rsidR="00694189" w:rsidRPr="006A4FA4">
        <w:rPr>
          <w:rFonts w:ascii="Times New Roman" w:hAnsi="Times New Roman" w:cs="Times New Roman"/>
          <w:sz w:val="20"/>
          <w:szCs w:val="20"/>
        </w:rPr>
        <w:t>adopted</w:t>
      </w:r>
      <w:r w:rsidR="00804DDB" w:rsidRPr="006A4FA4">
        <w:rPr>
          <w:rFonts w:ascii="Times New Roman" w:hAnsi="Times New Roman" w:cs="Times New Roman"/>
          <w:sz w:val="20"/>
          <w:szCs w:val="20"/>
        </w:rPr>
        <w:t xml:space="preserve"> for this research. Convenient sampling is </w:t>
      </w:r>
      <w:r w:rsidR="00694189" w:rsidRPr="006A4FA4">
        <w:rPr>
          <w:rFonts w:ascii="Times New Roman" w:hAnsi="Times New Roman" w:cs="Times New Roman"/>
          <w:sz w:val="20"/>
          <w:szCs w:val="20"/>
        </w:rPr>
        <w:t>non-probability</w:t>
      </w:r>
      <w:r w:rsidR="00804DDB" w:rsidRPr="006A4FA4">
        <w:rPr>
          <w:rFonts w:ascii="Times New Roman" w:hAnsi="Times New Roman" w:cs="Times New Roman"/>
          <w:sz w:val="20"/>
          <w:szCs w:val="20"/>
        </w:rPr>
        <w:t xml:space="preserve"> sampling technique where subject are selected because of their accessibility and proximity to research. </w:t>
      </w:r>
      <w:r w:rsidR="000C7A30">
        <w:rPr>
          <w:rFonts w:ascii="Times New Roman" w:hAnsi="Times New Roman" w:cs="Times New Roman"/>
          <w:sz w:val="20"/>
          <w:szCs w:val="20"/>
        </w:rPr>
        <w:t>W</w:t>
      </w:r>
      <w:r w:rsidR="00804DDB" w:rsidRPr="006A4FA4">
        <w:rPr>
          <w:rFonts w:ascii="Times New Roman" w:hAnsi="Times New Roman" w:cs="Times New Roman"/>
          <w:sz w:val="20"/>
          <w:szCs w:val="20"/>
        </w:rPr>
        <w:t xml:space="preserve">e used the regression analysis for the measurement of </w:t>
      </w:r>
      <w:r w:rsidR="00337022">
        <w:rPr>
          <w:rFonts w:ascii="Times New Roman" w:hAnsi="Times New Roman" w:cs="Times New Roman"/>
          <w:sz w:val="20"/>
          <w:szCs w:val="20"/>
        </w:rPr>
        <w:t xml:space="preserve">the </w:t>
      </w:r>
      <w:r w:rsidR="00804DDB" w:rsidRPr="006A4FA4">
        <w:rPr>
          <w:rFonts w:ascii="Times New Roman" w:hAnsi="Times New Roman" w:cs="Times New Roman"/>
          <w:sz w:val="20"/>
          <w:szCs w:val="20"/>
        </w:rPr>
        <w:t>direct relationship of internal marketing and employee performance. We also use Amos to check the validity and reliability of our data.</w:t>
      </w:r>
    </w:p>
    <w:p w:rsidR="006F0C46" w:rsidRPr="006A4FA4" w:rsidRDefault="00550865" w:rsidP="000C7A30">
      <w:pPr>
        <w:spacing w:after="0" w:line="240" w:lineRule="auto"/>
        <w:jc w:val="both"/>
        <w:rPr>
          <w:rFonts w:ascii="Times New Roman" w:hAnsi="Times New Roman" w:cs="Times New Roman"/>
          <w:sz w:val="20"/>
          <w:szCs w:val="20"/>
        </w:rPr>
      </w:pPr>
      <w:r w:rsidRPr="006A4FA4">
        <w:rPr>
          <w:rFonts w:ascii="Times New Roman" w:hAnsi="Times New Roman" w:cs="Times New Roman"/>
          <w:sz w:val="20"/>
          <w:szCs w:val="20"/>
        </w:rPr>
        <w:t>The target population of this study was employees of universit</w:t>
      </w:r>
      <w:r w:rsidR="00694189" w:rsidRPr="006A4FA4">
        <w:rPr>
          <w:rFonts w:ascii="Times New Roman" w:hAnsi="Times New Roman" w:cs="Times New Roman"/>
          <w:sz w:val="20"/>
          <w:szCs w:val="20"/>
        </w:rPr>
        <w:t xml:space="preserve">y of Punjab Lahore. </w:t>
      </w:r>
      <w:r w:rsidR="000C7A30">
        <w:rPr>
          <w:rFonts w:ascii="Times New Roman" w:hAnsi="Times New Roman" w:cs="Times New Roman"/>
          <w:sz w:val="20"/>
          <w:szCs w:val="20"/>
        </w:rPr>
        <w:t>Te c</w:t>
      </w:r>
      <w:r w:rsidR="00694189" w:rsidRPr="006A4FA4">
        <w:rPr>
          <w:rFonts w:ascii="Times New Roman" w:hAnsi="Times New Roman" w:cs="Times New Roman"/>
          <w:sz w:val="20"/>
          <w:szCs w:val="20"/>
        </w:rPr>
        <w:t xml:space="preserve">onvenient </w:t>
      </w:r>
      <w:r w:rsidRPr="006A4FA4">
        <w:rPr>
          <w:rFonts w:ascii="Times New Roman" w:hAnsi="Times New Roman" w:cs="Times New Roman"/>
          <w:sz w:val="20"/>
          <w:szCs w:val="20"/>
        </w:rPr>
        <w:t>sampling is used for this study. The builds in this study were created by utilizing estimation scales</w:t>
      </w:r>
      <w:r w:rsidR="000C7A30">
        <w:rPr>
          <w:rFonts w:ascii="Times New Roman" w:hAnsi="Times New Roman" w:cs="Times New Roman"/>
          <w:sz w:val="20"/>
          <w:szCs w:val="20"/>
        </w:rPr>
        <w:t xml:space="preserve"> embraced from former studies. T</w:t>
      </w:r>
      <w:r w:rsidRPr="006A4FA4">
        <w:rPr>
          <w:rFonts w:ascii="Times New Roman" w:hAnsi="Times New Roman" w:cs="Times New Roman"/>
          <w:sz w:val="20"/>
          <w:szCs w:val="20"/>
        </w:rPr>
        <w:t>he develops were measur</w:t>
      </w:r>
      <w:r w:rsidR="00694189" w:rsidRPr="006A4FA4">
        <w:rPr>
          <w:rFonts w:ascii="Times New Roman" w:hAnsi="Times New Roman" w:cs="Times New Roman"/>
          <w:sz w:val="20"/>
          <w:szCs w:val="20"/>
        </w:rPr>
        <w:t xml:space="preserve">ed utilizing five-point Likert </w:t>
      </w:r>
      <w:r w:rsidRPr="006A4FA4">
        <w:rPr>
          <w:rFonts w:ascii="Times New Roman" w:hAnsi="Times New Roman" w:cs="Times New Roman"/>
          <w:sz w:val="20"/>
          <w:szCs w:val="20"/>
        </w:rPr>
        <w:t xml:space="preserve">scales with grapples firmly deviate (1)and unequivocally agree(5). Questionnaire were utilized as essential information accumulation system. Different things were utilized to evaluate their estimation properties (unwavering quality and legitimacy), with respect to the accessible writing scale chose as needy variable were immediate measures of representative performance concerning inner advertising variables as autonomous variables. Once the information is gathered and entered to PC utilizing SPSS. The accompanying measurements were utilized: elucidating insights with a specific end goal to have </w:t>
      </w:r>
      <w:r w:rsidR="000C7A30">
        <w:rPr>
          <w:rFonts w:ascii="Times New Roman" w:hAnsi="Times New Roman" w:cs="Times New Roman"/>
          <w:sz w:val="20"/>
          <w:szCs w:val="20"/>
        </w:rPr>
        <w:t xml:space="preserve">a </w:t>
      </w:r>
      <w:r w:rsidRPr="006A4FA4">
        <w:rPr>
          <w:rFonts w:ascii="Times New Roman" w:hAnsi="Times New Roman" w:cs="Times New Roman"/>
          <w:sz w:val="20"/>
          <w:szCs w:val="20"/>
        </w:rPr>
        <w:t>cl</w:t>
      </w:r>
      <w:r w:rsidR="00694189" w:rsidRPr="006A4FA4">
        <w:rPr>
          <w:rFonts w:ascii="Times New Roman" w:hAnsi="Times New Roman" w:cs="Times New Roman"/>
          <w:sz w:val="20"/>
          <w:szCs w:val="20"/>
        </w:rPr>
        <w:t>ear picture of study variables.</w:t>
      </w:r>
    </w:p>
    <w:p w:rsidR="004D26BF" w:rsidRPr="006A4FA4" w:rsidRDefault="006A4FA4" w:rsidP="00E4146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3.2 </w:t>
      </w:r>
      <w:r w:rsidR="004D26BF" w:rsidRPr="006A4FA4">
        <w:rPr>
          <w:rFonts w:ascii="Times New Roman" w:hAnsi="Times New Roman" w:cs="Times New Roman"/>
          <w:b/>
          <w:sz w:val="20"/>
          <w:szCs w:val="20"/>
        </w:rPr>
        <w:t>Measurements</w:t>
      </w:r>
    </w:p>
    <w:p w:rsidR="00550865" w:rsidRPr="006A4FA4" w:rsidRDefault="00140935" w:rsidP="00E41462">
      <w:pPr>
        <w:spacing w:after="0" w:line="240" w:lineRule="auto"/>
        <w:jc w:val="both"/>
        <w:rPr>
          <w:rFonts w:ascii="Times New Roman" w:hAnsi="Times New Roman" w:cs="Times New Roman"/>
          <w:sz w:val="20"/>
          <w:szCs w:val="20"/>
        </w:rPr>
      </w:pPr>
      <w:r w:rsidRPr="006A4FA4">
        <w:rPr>
          <w:rFonts w:ascii="Times New Roman" w:hAnsi="Times New Roman" w:cs="Times New Roman"/>
          <w:color w:val="FFFFFF" w:themeColor="background1"/>
          <w:sz w:val="20"/>
          <w:szCs w:val="20"/>
        </w:rPr>
        <w:t>“</w:t>
      </w:r>
      <w:r w:rsidR="00550865" w:rsidRPr="006A4FA4">
        <w:rPr>
          <w:rFonts w:ascii="Times New Roman" w:hAnsi="Times New Roman" w:cs="Times New Roman"/>
          <w:sz w:val="20"/>
          <w:szCs w:val="20"/>
        </w:rPr>
        <w:t>A total of 106 employees (a response rate of about 61 percent) completed the survey questionnaire. All participating employees had completed at least some high school, 48 percent were men, 52 percent were married, and 65 percent classified themselves as non-management employees. The mean age of this sample was 31.98 years (SD =9.71), the mean organizational tenure was 3.01 years (SD = 3.48), and the mean work experience was 10.10 years (SD = 8.74)</w:t>
      </w:r>
      <w:r w:rsidRPr="006A4FA4">
        <w:rPr>
          <w:rFonts w:ascii="Times New Roman" w:hAnsi="Times New Roman" w:cs="Times New Roman"/>
          <w:color w:val="FFFFFF" w:themeColor="background1"/>
          <w:sz w:val="20"/>
          <w:szCs w:val="20"/>
        </w:rPr>
        <w:t>”</w:t>
      </w:r>
      <w:r w:rsidR="00550865" w:rsidRPr="006A4FA4">
        <w:rPr>
          <w:rFonts w:ascii="Times New Roman" w:hAnsi="Times New Roman" w:cs="Times New Roman"/>
          <w:sz w:val="20"/>
          <w:szCs w:val="20"/>
        </w:rPr>
        <w:t>.</w:t>
      </w:r>
    </w:p>
    <w:p w:rsidR="00550865" w:rsidRPr="006A4FA4" w:rsidRDefault="00550865" w:rsidP="006323AB">
      <w:pPr>
        <w:spacing w:after="0" w:line="240" w:lineRule="auto"/>
        <w:jc w:val="both"/>
        <w:rPr>
          <w:rFonts w:ascii="Times New Roman" w:hAnsi="Times New Roman" w:cs="Times New Roman"/>
          <w:sz w:val="20"/>
          <w:szCs w:val="20"/>
        </w:rPr>
      </w:pPr>
      <w:r w:rsidRPr="006A4FA4">
        <w:rPr>
          <w:rFonts w:ascii="Times New Roman" w:hAnsi="Times New Roman" w:cs="Times New Roman"/>
          <w:sz w:val="20"/>
          <w:szCs w:val="20"/>
        </w:rPr>
        <w:t>The primary measures for th</w:t>
      </w:r>
      <w:r w:rsidR="00F85BB4" w:rsidRPr="006A4FA4">
        <w:rPr>
          <w:rFonts w:ascii="Times New Roman" w:hAnsi="Times New Roman" w:cs="Times New Roman"/>
          <w:sz w:val="20"/>
          <w:szCs w:val="20"/>
        </w:rPr>
        <w:t>e study were internal marketing, perceptions of supervisor support, and helping employee</w:t>
      </w:r>
      <w:r w:rsidRPr="006A4FA4">
        <w:rPr>
          <w:rFonts w:ascii="Times New Roman" w:hAnsi="Times New Roman" w:cs="Times New Roman"/>
          <w:sz w:val="20"/>
          <w:szCs w:val="20"/>
        </w:rPr>
        <w:t xml:space="preserve">s. </w:t>
      </w:r>
      <w:r w:rsidR="00140935" w:rsidRPr="006A4FA4">
        <w:rPr>
          <w:rFonts w:ascii="Times New Roman" w:hAnsi="Times New Roman" w:cs="Times New Roman"/>
          <w:color w:val="FFFFFF" w:themeColor="background1"/>
          <w:sz w:val="20"/>
          <w:szCs w:val="20"/>
        </w:rPr>
        <w:t>“</w:t>
      </w:r>
      <w:r w:rsidRPr="006A4FA4">
        <w:rPr>
          <w:rFonts w:ascii="Times New Roman" w:hAnsi="Times New Roman" w:cs="Times New Roman"/>
          <w:sz w:val="20"/>
          <w:szCs w:val="20"/>
        </w:rPr>
        <w:t xml:space="preserve">Participants responded to a series of statements for each measure using a 5-point scale ranging from 1 (strongly disagree) to 5 (strongly agree). Ratings were averaged across the statement items for each measure to form an overall score. Higher scores indicated higher levels of the variable. </w:t>
      </w:r>
      <w:r w:rsidR="00F85BB4" w:rsidRPr="006A4FA4">
        <w:rPr>
          <w:rFonts w:ascii="Times New Roman" w:hAnsi="Times New Roman" w:cs="Times New Roman"/>
          <w:sz w:val="20"/>
          <w:szCs w:val="20"/>
        </w:rPr>
        <w:t>internal marketing</w:t>
      </w:r>
      <w:r w:rsidRPr="006A4FA4">
        <w:rPr>
          <w:rFonts w:ascii="Times New Roman" w:hAnsi="Times New Roman" w:cs="Times New Roman"/>
          <w:sz w:val="20"/>
          <w:szCs w:val="20"/>
        </w:rPr>
        <w:t xml:space="preserve"> was assessed by having participants indicat</w:t>
      </w:r>
      <w:r w:rsidR="006323AB">
        <w:rPr>
          <w:rFonts w:ascii="Times New Roman" w:hAnsi="Times New Roman" w:cs="Times New Roman"/>
          <w:sz w:val="20"/>
          <w:szCs w:val="20"/>
        </w:rPr>
        <w:t>i</w:t>
      </w:r>
      <w:r w:rsidRPr="006A4FA4">
        <w:rPr>
          <w:rFonts w:ascii="Times New Roman" w:hAnsi="Times New Roman" w:cs="Times New Roman"/>
          <w:sz w:val="20"/>
          <w:szCs w:val="20"/>
        </w:rPr>
        <w:t xml:space="preserve"> their level of agreement with the following statements: </w:t>
      </w:r>
      <w:r w:rsidRPr="006A4FA4">
        <w:rPr>
          <w:rFonts w:ascii="Times New Roman" w:hAnsi="Times New Roman" w:cs="Times New Roman"/>
          <w:color w:val="FFFFFF" w:themeColor="background1"/>
          <w:sz w:val="20"/>
          <w:szCs w:val="20"/>
        </w:rPr>
        <w:t>“</w:t>
      </w:r>
      <w:r w:rsidRPr="006A4FA4">
        <w:rPr>
          <w:rFonts w:ascii="Times New Roman" w:hAnsi="Times New Roman" w:cs="Times New Roman"/>
          <w:sz w:val="20"/>
          <w:szCs w:val="20"/>
        </w:rPr>
        <w:t>My boss can always be trusted,</w:t>
      </w:r>
      <w:r w:rsidRPr="006A4FA4">
        <w:rPr>
          <w:rFonts w:ascii="Times New Roman" w:hAnsi="Times New Roman" w:cs="Times New Roman"/>
          <w:color w:val="FFFFFF" w:themeColor="background1"/>
          <w:sz w:val="20"/>
          <w:szCs w:val="20"/>
        </w:rPr>
        <w:t>“</w:t>
      </w:r>
      <w:r w:rsidRPr="006A4FA4">
        <w:rPr>
          <w:rFonts w:ascii="Times New Roman" w:hAnsi="Times New Roman" w:cs="Times New Roman"/>
          <w:sz w:val="20"/>
          <w:szCs w:val="20"/>
        </w:rPr>
        <w:t>I find it difficult to trust my boss (reverse coded),</w:t>
      </w:r>
      <w:r w:rsidRPr="006A4FA4">
        <w:rPr>
          <w:rFonts w:ascii="Times New Roman" w:hAnsi="Times New Roman" w:cs="Times New Roman"/>
          <w:color w:val="FFFFFF" w:themeColor="background1"/>
          <w:sz w:val="20"/>
          <w:szCs w:val="20"/>
        </w:rPr>
        <w:t>”</w:t>
      </w:r>
      <w:r w:rsidRPr="006A4FA4">
        <w:rPr>
          <w:rFonts w:ascii="Times New Roman" w:hAnsi="Times New Roman" w:cs="Times New Roman"/>
          <w:sz w:val="20"/>
          <w:szCs w:val="20"/>
        </w:rPr>
        <w:t xml:space="preserve"> and </w:t>
      </w:r>
      <w:r w:rsidRPr="006A4FA4">
        <w:rPr>
          <w:rFonts w:ascii="Times New Roman" w:hAnsi="Times New Roman" w:cs="Times New Roman"/>
          <w:color w:val="FFFFFF" w:themeColor="background1"/>
          <w:sz w:val="20"/>
          <w:szCs w:val="20"/>
        </w:rPr>
        <w:t>“</w:t>
      </w:r>
      <w:r w:rsidRPr="006A4FA4">
        <w:rPr>
          <w:rFonts w:ascii="Times New Roman" w:hAnsi="Times New Roman" w:cs="Times New Roman"/>
          <w:sz w:val="20"/>
          <w:szCs w:val="20"/>
        </w:rPr>
        <w:t>I have a great deal of trust for my boss.</w:t>
      </w:r>
      <w:r w:rsidRPr="006A4FA4">
        <w:rPr>
          <w:rFonts w:ascii="Times New Roman" w:hAnsi="Times New Roman" w:cs="Times New Roman"/>
          <w:color w:val="FFFFFF" w:themeColor="background1"/>
          <w:sz w:val="20"/>
          <w:szCs w:val="20"/>
        </w:rPr>
        <w:t>”</w:t>
      </w:r>
      <w:r w:rsidRPr="006A4FA4">
        <w:rPr>
          <w:rFonts w:ascii="Times New Roman" w:hAnsi="Times New Roman" w:cs="Times New Roman"/>
          <w:sz w:val="20"/>
          <w:szCs w:val="20"/>
        </w:rPr>
        <w:t xml:space="preserve"> The a reliability of this 3-item scale was 0.80. Perceptions of </w:t>
      </w:r>
      <w:r w:rsidR="00F85BB4" w:rsidRPr="006A4FA4">
        <w:rPr>
          <w:rFonts w:ascii="Times New Roman" w:hAnsi="Times New Roman" w:cs="Times New Roman"/>
          <w:sz w:val="20"/>
          <w:szCs w:val="20"/>
        </w:rPr>
        <w:t>supervisor support</w:t>
      </w:r>
      <w:r w:rsidRPr="006A4FA4">
        <w:rPr>
          <w:rFonts w:ascii="Times New Roman" w:hAnsi="Times New Roman" w:cs="Times New Roman"/>
          <w:sz w:val="20"/>
          <w:szCs w:val="20"/>
        </w:rPr>
        <w:t xml:space="preserve"> were assessed with </w:t>
      </w:r>
      <w:r w:rsidR="00DA3344">
        <w:rPr>
          <w:rFonts w:ascii="Times New Roman" w:hAnsi="Times New Roman" w:cs="Times New Roman"/>
          <w:sz w:val="20"/>
          <w:szCs w:val="20"/>
        </w:rPr>
        <w:t>[21]</w:t>
      </w:r>
      <w:r w:rsidRPr="006A4FA4">
        <w:rPr>
          <w:rFonts w:ascii="Times New Roman" w:hAnsi="Times New Roman" w:cs="Times New Roman"/>
          <w:sz w:val="20"/>
          <w:szCs w:val="20"/>
        </w:rPr>
        <w:t xml:space="preserve">12-item perceptions of </w:t>
      </w:r>
      <w:r w:rsidR="00F85BB4" w:rsidRPr="006A4FA4">
        <w:rPr>
          <w:rFonts w:ascii="Times New Roman" w:hAnsi="Times New Roman" w:cs="Times New Roman"/>
          <w:sz w:val="20"/>
          <w:szCs w:val="20"/>
        </w:rPr>
        <w:t>supervisor support</w:t>
      </w:r>
      <w:r w:rsidRPr="006A4FA4">
        <w:rPr>
          <w:rFonts w:ascii="Times New Roman" w:hAnsi="Times New Roman" w:cs="Times New Roman"/>
          <w:sz w:val="20"/>
          <w:szCs w:val="20"/>
        </w:rPr>
        <w:t>. Past research has shown this scale to have good psychometric properties</w:t>
      </w:r>
      <w:r w:rsidR="00DA3344">
        <w:rPr>
          <w:rFonts w:ascii="Times New Roman" w:hAnsi="Times New Roman" w:cs="Times New Roman"/>
          <w:sz w:val="20"/>
          <w:szCs w:val="20"/>
        </w:rPr>
        <w:t xml:space="preserve"> [19]</w:t>
      </w:r>
      <w:r w:rsidR="00140935" w:rsidRPr="006A4FA4">
        <w:rPr>
          <w:rFonts w:ascii="Times New Roman" w:hAnsi="Times New Roman" w:cs="Times New Roman"/>
          <w:sz w:val="20"/>
          <w:szCs w:val="20"/>
        </w:rPr>
        <w:t>. A sample item is i</w:t>
      </w:r>
      <w:r w:rsidRPr="006A4FA4">
        <w:rPr>
          <w:rFonts w:ascii="Times New Roman" w:hAnsi="Times New Roman" w:cs="Times New Roman"/>
          <w:sz w:val="20"/>
          <w:szCs w:val="20"/>
        </w:rPr>
        <w:t>n my workplace, people build themselves up by tearing others down.</w:t>
      </w:r>
      <w:r w:rsidRPr="006A4FA4">
        <w:rPr>
          <w:rFonts w:ascii="Times New Roman" w:hAnsi="Times New Roman" w:cs="Times New Roman"/>
          <w:color w:val="FFFFFF" w:themeColor="background1"/>
          <w:sz w:val="20"/>
          <w:szCs w:val="20"/>
        </w:rPr>
        <w:t>”</w:t>
      </w:r>
      <w:r w:rsidRPr="006A4FA4">
        <w:rPr>
          <w:rFonts w:ascii="Times New Roman" w:hAnsi="Times New Roman" w:cs="Times New Roman"/>
          <w:sz w:val="20"/>
          <w:szCs w:val="20"/>
        </w:rPr>
        <w:t xml:space="preserve"> The a reliability for the scale in this study was 0.74. Helping </w:t>
      </w:r>
      <w:r w:rsidR="00F85BB4" w:rsidRPr="006A4FA4">
        <w:rPr>
          <w:rFonts w:ascii="Times New Roman" w:hAnsi="Times New Roman" w:cs="Times New Roman"/>
          <w:sz w:val="20"/>
          <w:szCs w:val="20"/>
        </w:rPr>
        <w:t>employees</w:t>
      </w:r>
      <w:r w:rsidRPr="006A4FA4">
        <w:rPr>
          <w:rFonts w:ascii="Times New Roman" w:hAnsi="Times New Roman" w:cs="Times New Roman"/>
          <w:sz w:val="20"/>
          <w:szCs w:val="20"/>
        </w:rPr>
        <w:t xml:space="preserve"> was assessed using three items to assess the willingness of emp</w:t>
      </w:r>
      <w:r w:rsidR="00F85BB4" w:rsidRPr="006A4FA4">
        <w:rPr>
          <w:rFonts w:ascii="Times New Roman" w:hAnsi="Times New Roman" w:cs="Times New Roman"/>
          <w:sz w:val="20"/>
          <w:szCs w:val="20"/>
        </w:rPr>
        <w:t xml:space="preserve">loyees to extend help to their </w:t>
      </w:r>
      <w:r w:rsidRPr="006A4FA4">
        <w:rPr>
          <w:rFonts w:ascii="Times New Roman" w:hAnsi="Times New Roman" w:cs="Times New Roman"/>
          <w:sz w:val="20"/>
          <w:szCs w:val="20"/>
        </w:rPr>
        <w:t>as conceptualized by Podsakoff and colleagues</w:t>
      </w:r>
      <w:r w:rsidR="00DA3344">
        <w:rPr>
          <w:rFonts w:ascii="Times New Roman" w:hAnsi="Times New Roman" w:cs="Times New Roman"/>
          <w:sz w:val="20"/>
          <w:szCs w:val="20"/>
        </w:rPr>
        <w:t xml:space="preserve"> [20]</w:t>
      </w:r>
      <w:r w:rsidRPr="006A4FA4">
        <w:rPr>
          <w:rFonts w:ascii="Times New Roman" w:hAnsi="Times New Roman" w:cs="Times New Roman"/>
          <w:sz w:val="20"/>
          <w:szCs w:val="20"/>
        </w:rPr>
        <w:t xml:space="preserve">. The items were </w:t>
      </w:r>
      <w:r w:rsidRPr="006A4FA4">
        <w:rPr>
          <w:rFonts w:ascii="Times New Roman" w:hAnsi="Times New Roman" w:cs="Times New Roman"/>
          <w:color w:val="FFFFFF" w:themeColor="background1"/>
          <w:sz w:val="20"/>
          <w:szCs w:val="20"/>
        </w:rPr>
        <w:t>“</w:t>
      </w:r>
      <w:r w:rsidRPr="006A4FA4">
        <w:rPr>
          <w:rFonts w:ascii="Times New Roman" w:hAnsi="Times New Roman" w:cs="Times New Roman"/>
          <w:sz w:val="20"/>
          <w:szCs w:val="20"/>
        </w:rPr>
        <w:t xml:space="preserve">I don’t mind staying back after work to help out </w:t>
      </w:r>
      <w:r w:rsidR="00140935" w:rsidRPr="006A4FA4">
        <w:rPr>
          <w:rFonts w:ascii="Times New Roman" w:hAnsi="Times New Roman" w:cs="Times New Roman"/>
          <w:sz w:val="20"/>
          <w:szCs w:val="20"/>
        </w:rPr>
        <w:t xml:space="preserve">who have heavy workloads, </w:t>
      </w:r>
      <w:r w:rsidRPr="006A4FA4">
        <w:rPr>
          <w:rFonts w:ascii="Times New Roman" w:hAnsi="Times New Roman" w:cs="Times New Roman"/>
          <w:sz w:val="20"/>
          <w:szCs w:val="20"/>
        </w:rPr>
        <w:t xml:space="preserve">I am always ready to help my </w:t>
      </w:r>
      <w:r w:rsidR="00F85BB4" w:rsidRPr="006A4FA4">
        <w:rPr>
          <w:rFonts w:ascii="Times New Roman" w:hAnsi="Times New Roman" w:cs="Times New Roman"/>
          <w:sz w:val="20"/>
          <w:szCs w:val="20"/>
        </w:rPr>
        <w:t>employees</w:t>
      </w:r>
      <w:r w:rsidRPr="006A4FA4">
        <w:rPr>
          <w:rFonts w:ascii="Times New Roman" w:hAnsi="Times New Roman" w:cs="Times New Roman"/>
          <w:sz w:val="20"/>
          <w:szCs w:val="20"/>
        </w:rPr>
        <w:t xml:space="preserve"> if they run</w:t>
      </w:r>
      <w:r w:rsidR="00140935" w:rsidRPr="006A4FA4">
        <w:rPr>
          <w:rFonts w:ascii="Times New Roman" w:hAnsi="Times New Roman" w:cs="Times New Roman"/>
          <w:sz w:val="20"/>
          <w:szCs w:val="20"/>
        </w:rPr>
        <w:t xml:space="preserve"> into problems with their work, and </w:t>
      </w:r>
      <w:r w:rsidRPr="006A4FA4">
        <w:rPr>
          <w:rFonts w:ascii="Times New Roman" w:hAnsi="Times New Roman" w:cs="Times New Roman"/>
          <w:sz w:val="20"/>
          <w:szCs w:val="20"/>
        </w:rPr>
        <w:t xml:space="preserve">I am unwilling to help my </w:t>
      </w:r>
      <w:r w:rsidR="00F85BB4" w:rsidRPr="006A4FA4">
        <w:rPr>
          <w:rFonts w:ascii="Times New Roman" w:hAnsi="Times New Roman" w:cs="Times New Roman"/>
          <w:sz w:val="20"/>
          <w:szCs w:val="20"/>
        </w:rPr>
        <w:t xml:space="preserve">employee </w:t>
      </w:r>
      <w:r w:rsidRPr="006A4FA4">
        <w:rPr>
          <w:rFonts w:ascii="Times New Roman" w:hAnsi="Times New Roman" w:cs="Times New Roman"/>
          <w:sz w:val="20"/>
          <w:szCs w:val="20"/>
        </w:rPr>
        <w:t xml:space="preserve">with their work problems unless it is required as </w:t>
      </w:r>
      <w:r w:rsidR="00140935" w:rsidRPr="006A4FA4">
        <w:rPr>
          <w:rFonts w:ascii="Times New Roman" w:hAnsi="Times New Roman" w:cs="Times New Roman"/>
          <w:sz w:val="20"/>
          <w:szCs w:val="20"/>
        </w:rPr>
        <w:t>part of my job (reverse coded)</w:t>
      </w:r>
      <w:r w:rsidR="00140935" w:rsidRPr="006A4FA4">
        <w:rPr>
          <w:rFonts w:ascii="Times New Roman" w:hAnsi="Times New Roman" w:cs="Times New Roman"/>
          <w:color w:val="FFFFFF" w:themeColor="background1"/>
          <w:sz w:val="20"/>
          <w:szCs w:val="20"/>
        </w:rPr>
        <w:t>”</w:t>
      </w:r>
      <w:r w:rsidR="00140935" w:rsidRPr="006A4FA4">
        <w:rPr>
          <w:rFonts w:ascii="Times New Roman" w:hAnsi="Times New Roman" w:cs="Times New Roman"/>
          <w:sz w:val="20"/>
          <w:szCs w:val="20"/>
        </w:rPr>
        <w:t>. The</w:t>
      </w:r>
      <w:r w:rsidRPr="006A4FA4">
        <w:rPr>
          <w:rFonts w:ascii="Times New Roman" w:hAnsi="Times New Roman" w:cs="Times New Roman"/>
          <w:sz w:val="20"/>
          <w:szCs w:val="20"/>
        </w:rPr>
        <w:t xml:space="preserve"> reliability of t</w:t>
      </w:r>
      <w:r w:rsidR="00140935" w:rsidRPr="006A4FA4">
        <w:rPr>
          <w:rFonts w:ascii="Times New Roman" w:hAnsi="Times New Roman" w:cs="Times New Roman"/>
          <w:sz w:val="20"/>
          <w:szCs w:val="20"/>
        </w:rPr>
        <w:t>his scale was 0.71.</w:t>
      </w:r>
    </w:p>
    <w:p w:rsidR="00140935" w:rsidRPr="006A4FA4" w:rsidRDefault="006A4FA4" w:rsidP="00E41462">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3.3 </w:t>
      </w:r>
      <w:r w:rsidR="00140935" w:rsidRPr="006A4FA4">
        <w:rPr>
          <w:rFonts w:ascii="Times New Roman" w:hAnsi="Times New Roman" w:cs="Times New Roman"/>
          <w:b/>
          <w:sz w:val="20"/>
          <w:szCs w:val="20"/>
        </w:rPr>
        <w:t>Preliminary Analyses</w:t>
      </w:r>
    </w:p>
    <w:p w:rsidR="00140935" w:rsidRPr="006A4FA4" w:rsidRDefault="00140935" w:rsidP="00E41462">
      <w:pPr>
        <w:autoSpaceDE w:val="0"/>
        <w:autoSpaceDN w:val="0"/>
        <w:adjustRightInd w:val="0"/>
        <w:spacing w:after="0" w:line="240" w:lineRule="auto"/>
        <w:jc w:val="both"/>
        <w:rPr>
          <w:rFonts w:ascii="Times New Roman" w:hAnsi="Times New Roman" w:cs="Times New Roman"/>
          <w:sz w:val="20"/>
          <w:szCs w:val="20"/>
        </w:rPr>
      </w:pPr>
      <w:r w:rsidRPr="006A4FA4">
        <w:rPr>
          <w:rFonts w:ascii="Times New Roman" w:hAnsi="Times New Roman" w:cs="Times New Roman"/>
          <w:color w:val="FFFFFF" w:themeColor="background1"/>
          <w:sz w:val="20"/>
          <w:szCs w:val="20"/>
        </w:rPr>
        <w:t>“</w:t>
      </w:r>
      <w:r w:rsidR="005C4A85" w:rsidRPr="006A4FA4">
        <w:rPr>
          <w:rFonts w:ascii="Times New Roman" w:hAnsi="Times New Roman" w:cs="Times New Roman"/>
          <w:sz w:val="20"/>
          <w:szCs w:val="20"/>
        </w:rPr>
        <w:t>Analyses of the residuals indicated no major violations of the</w:t>
      </w:r>
      <w:r w:rsidR="000B7820" w:rsidRPr="006A4FA4">
        <w:rPr>
          <w:rFonts w:ascii="Times New Roman" w:hAnsi="Times New Roman" w:cs="Times New Roman"/>
          <w:sz w:val="20"/>
          <w:szCs w:val="20"/>
        </w:rPr>
        <w:t xml:space="preserve"> </w:t>
      </w:r>
      <w:r w:rsidR="005C4A85" w:rsidRPr="006A4FA4">
        <w:rPr>
          <w:rFonts w:ascii="Times New Roman" w:hAnsi="Times New Roman" w:cs="Times New Roman"/>
          <w:sz w:val="20"/>
          <w:szCs w:val="20"/>
        </w:rPr>
        <w:t>assumptions of normality, heterosce</w:t>
      </w:r>
      <w:r w:rsidR="000B7820" w:rsidRPr="006A4FA4">
        <w:rPr>
          <w:rFonts w:ascii="Times New Roman" w:hAnsi="Times New Roman" w:cs="Times New Roman"/>
          <w:sz w:val="20"/>
          <w:szCs w:val="20"/>
        </w:rPr>
        <w:t xml:space="preserve"> </w:t>
      </w:r>
      <w:r w:rsidR="005C4A85" w:rsidRPr="006A4FA4">
        <w:rPr>
          <w:rFonts w:ascii="Times New Roman" w:hAnsi="Times New Roman" w:cs="Times New Roman"/>
          <w:sz w:val="20"/>
          <w:szCs w:val="20"/>
        </w:rPr>
        <w:t>dasticity, and linearity. Because the study relied</w:t>
      </w:r>
      <w:r w:rsidR="000B7820" w:rsidRPr="006A4FA4">
        <w:rPr>
          <w:rFonts w:ascii="Times New Roman" w:hAnsi="Times New Roman" w:cs="Times New Roman"/>
          <w:sz w:val="20"/>
          <w:szCs w:val="20"/>
        </w:rPr>
        <w:t xml:space="preserve"> </w:t>
      </w:r>
      <w:r w:rsidR="005C4A85" w:rsidRPr="006A4FA4">
        <w:rPr>
          <w:rFonts w:ascii="Times New Roman" w:hAnsi="Times New Roman" w:cs="Times New Roman"/>
          <w:sz w:val="20"/>
          <w:szCs w:val="20"/>
        </w:rPr>
        <w:t>solely on self-report data collected in the same survey, common method variance may be of concern. To determine whether or not the conclusions of this study have been influenced by the presence of common method variance and to adjust for such contamination, method variance-marker-variable analysis was conducted using the</w:t>
      </w:r>
      <w:r w:rsidR="000B7820" w:rsidRPr="006A4FA4">
        <w:rPr>
          <w:rFonts w:ascii="Times New Roman" w:hAnsi="Times New Roman" w:cs="Times New Roman"/>
          <w:sz w:val="20"/>
          <w:szCs w:val="20"/>
        </w:rPr>
        <w:t xml:space="preserve"> </w:t>
      </w:r>
      <w:r w:rsidR="005C4A85" w:rsidRPr="006A4FA4">
        <w:rPr>
          <w:rFonts w:ascii="Times New Roman" w:hAnsi="Times New Roman" w:cs="Times New Roman"/>
          <w:sz w:val="20"/>
          <w:szCs w:val="20"/>
        </w:rPr>
        <w:t>procedures outlined by</w:t>
      </w:r>
      <w:r w:rsidR="00DA3344">
        <w:rPr>
          <w:rFonts w:ascii="Times New Roman" w:hAnsi="Times New Roman" w:cs="Times New Roman"/>
          <w:sz w:val="20"/>
          <w:szCs w:val="20"/>
        </w:rPr>
        <w:t xml:space="preserve"> [22]</w:t>
      </w:r>
      <w:r w:rsidR="005C4A85" w:rsidRPr="006A4FA4">
        <w:rPr>
          <w:rFonts w:ascii="Times New Roman" w:hAnsi="Times New Roman" w:cs="Times New Roman"/>
          <w:sz w:val="20"/>
          <w:szCs w:val="20"/>
        </w:rPr>
        <w:t>. For this purpose and following</w:t>
      </w:r>
      <w:r w:rsidR="000B7820" w:rsidRPr="006A4FA4">
        <w:rPr>
          <w:rFonts w:ascii="Times New Roman" w:hAnsi="Times New Roman" w:cs="Times New Roman"/>
          <w:sz w:val="20"/>
          <w:szCs w:val="20"/>
        </w:rPr>
        <w:t xml:space="preserve"> </w:t>
      </w:r>
      <w:r w:rsidR="005C4A85" w:rsidRPr="006A4FA4">
        <w:rPr>
          <w:rFonts w:ascii="Times New Roman" w:hAnsi="Times New Roman" w:cs="Times New Roman"/>
          <w:sz w:val="20"/>
          <w:szCs w:val="20"/>
        </w:rPr>
        <w:t>Lindell and Whitney’s suggestion to use a marker variable that must be theoretically</w:t>
      </w:r>
      <w:r w:rsidR="000B7820" w:rsidRPr="006A4FA4">
        <w:rPr>
          <w:rFonts w:ascii="Times New Roman" w:hAnsi="Times New Roman" w:cs="Times New Roman"/>
          <w:sz w:val="20"/>
          <w:szCs w:val="20"/>
        </w:rPr>
        <w:t xml:space="preserve"> </w:t>
      </w:r>
      <w:r w:rsidR="005C4A85" w:rsidRPr="006A4FA4">
        <w:rPr>
          <w:rFonts w:ascii="Times New Roman" w:hAnsi="Times New Roman" w:cs="Times New Roman"/>
          <w:sz w:val="20"/>
          <w:szCs w:val="20"/>
        </w:rPr>
        <w:t>unrelated to at least one of the other variables, a 2-item measure of cross-cultural</w:t>
      </w:r>
      <w:r w:rsidR="000B7820" w:rsidRPr="006A4FA4">
        <w:rPr>
          <w:rFonts w:ascii="Times New Roman" w:hAnsi="Times New Roman" w:cs="Times New Roman"/>
          <w:sz w:val="20"/>
          <w:szCs w:val="20"/>
        </w:rPr>
        <w:t xml:space="preserve"> </w:t>
      </w:r>
      <w:r w:rsidR="005C4A85" w:rsidRPr="006A4FA4">
        <w:rPr>
          <w:rFonts w:ascii="Times New Roman" w:hAnsi="Times New Roman" w:cs="Times New Roman"/>
          <w:sz w:val="20"/>
          <w:szCs w:val="20"/>
        </w:rPr>
        <w:t>awareness (a =</w:t>
      </w:r>
      <w:r w:rsidRPr="006A4FA4">
        <w:rPr>
          <w:rFonts w:ascii="Times New Roman" w:hAnsi="Times New Roman" w:cs="Times New Roman"/>
          <w:sz w:val="20"/>
          <w:szCs w:val="20"/>
        </w:rPr>
        <w:t xml:space="preserve"> 0.72, e.g. </w:t>
      </w:r>
      <w:r w:rsidR="005C4A85" w:rsidRPr="006A4FA4">
        <w:rPr>
          <w:rFonts w:ascii="Times New Roman" w:hAnsi="Times New Roman" w:cs="Times New Roman"/>
          <w:sz w:val="20"/>
          <w:szCs w:val="20"/>
        </w:rPr>
        <w:t>I am satisfied with my present ability to socialize successfully</w:t>
      </w:r>
      <w:r w:rsidR="000B7820" w:rsidRPr="006A4FA4">
        <w:rPr>
          <w:rFonts w:ascii="Times New Roman" w:hAnsi="Times New Roman" w:cs="Times New Roman"/>
          <w:sz w:val="20"/>
          <w:szCs w:val="20"/>
        </w:rPr>
        <w:t xml:space="preserve"> </w:t>
      </w:r>
      <w:r w:rsidR="005C4A85" w:rsidRPr="006A4FA4">
        <w:rPr>
          <w:rFonts w:ascii="Times New Roman" w:hAnsi="Times New Roman" w:cs="Times New Roman"/>
          <w:sz w:val="20"/>
          <w:szCs w:val="20"/>
        </w:rPr>
        <w:t>with peop</w:t>
      </w:r>
      <w:r w:rsidRPr="006A4FA4">
        <w:rPr>
          <w:rFonts w:ascii="Times New Roman" w:hAnsi="Times New Roman" w:cs="Times New Roman"/>
          <w:sz w:val="20"/>
          <w:szCs w:val="20"/>
        </w:rPr>
        <w:t>le from different ethnic groups</w:t>
      </w:r>
      <w:r w:rsidR="005C4A85" w:rsidRPr="006A4FA4">
        <w:rPr>
          <w:rFonts w:ascii="Times New Roman" w:hAnsi="Times New Roman" w:cs="Times New Roman"/>
          <w:sz w:val="20"/>
          <w:szCs w:val="20"/>
        </w:rPr>
        <w:t>) was developed for use as a marker variable.</w:t>
      </w:r>
      <w:r w:rsidR="000B7820" w:rsidRPr="006A4FA4">
        <w:rPr>
          <w:rFonts w:ascii="Times New Roman" w:hAnsi="Times New Roman" w:cs="Times New Roman"/>
          <w:sz w:val="20"/>
          <w:szCs w:val="20"/>
        </w:rPr>
        <w:t xml:space="preserve"> </w:t>
      </w:r>
      <w:r w:rsidR="005C4A85" w:rsidRPr="006A4FA4">
        <w:rPr>
          <w:rFonts w:ascii="Times New Roman" w:hAnsi="Times New Roman" w:cs="Times New Roman"/>
          <w:sz w:val="20"/>
          <w:szCs w:val="20"/>
        </w:rPr>
        <w:t>As expected, this variable was uncorrelated with any of the predictor variables in this</w:t>
      </w:r>
      <w:r w:rsidR="000B7820" w:rsidRPr="006A4FA4">
        <w:rPr>
          <w:rFonts w:ascii="Times New Roman" w:hAnsi="Times New Roman" w:cs="Times New Roman"/>
          <w:sz w:val="20"/>
          <w:szCs w:val="20"/>
        </w:rPr>
        <w:t xml:space="preserve"> </w:t>
      </w:r>
      <w:r w:rsidR="005C4A85" w:rsidRPr="006A4FA4">
        <w:rPr>
          <w:rFonts w:ascii="Times New Roman" w:hAnsi="Times New Roman" w:cs="Times New Roman"/>
          <w:sz w:val="20"/>
          <w:szCs w:val="20"/>
        </w:rPr>
        <w:t>study. The marker-variable analysis indicated that all the predictor-criterion</w:t>
      </w:r>
      <w:r w:rsidR="000B7820" w:rsidRPr="006A4FA4">
        <w:rPr>
          <w:rFonts w:ascii="Times New Roman" w:hAnsi="Times New Roman" w:cs="Times New Roman"/>
          <w:sz w:val="20"/>
          <w:szCs w:val="20"/>
        </w:rPr>
        <w:t xml:space="preserve"> </w:t>
      </w:r>
      <w:r w:rsidR="005C4A85" w:rsidRPr="006A4FA4">
        <w:rPr>
          <w:rFonts w:ascii="Times New Roman" w:hAnsi="Times New Roman" w:cs="Times New Roman"/>
          <w:sz w:val="20"/>
          <w:szCs w:val="20"/>
        </w:rPr>
        <w:t>correlations remained statistically significant even after controlling for common</w:t>
      </w:r>
      <w:r w:rsidR="000B7820" w:rsidRPr="006A4FA4">
        <w:rPr>
          <w:rFonts w:ascii="Times New Roman" w:hAnsi="Times New Roman" w:cs="Times New Roman"/>
          <w:sz w:val="20"/>
          <w:szCs w:val="20"/>
        </w:rPr>
        <w:t xml:space="preserve"> </w:t>
      </w:r>
      <w:r w:rsidR="005C4A85" w:rsidRPr="006A4FA4">
        <w:rPr>
          <w:rFonts w:ascii="Times New Roman" w:hAnsi="Times New Roman" w:cs="Times New Roman"/>
          <w:sz w:val="20"/>
          <w:szCs w:val="20"/>
        </w:rPr>
        <w:t>method variance. Therefore, common method variance, although not completely</w:t>
      </w:r>
      <w:r w:rsidR="000B7820" w:rsidRPr="006A4FA4">
        <w:rPr>
          <w:rFonts w:ascii="Times New Roman" w:hAnsi="Times New Roman" w:cs="Times New Roman"/>
          <w:sz w:val="20"/>
          <w:szCs w:val="20"/>
        </w:rPr>
        <w:t xml:space="preserve"> </w:t>
      </w:r>
      <w:r w:rsidR="005C4A85" w:rsidRPr="006A4FA4">
        <w:rPr>
          <w:rFonts w:ascii="Times New Roman" w:hAnsi="Times New Roman" w:cs="Times New Roman"/>
          <w:sz w:val="20"/>
          <w:szCs w:val="20"/>
        </w:rPr>
        <w:t>discounted, is unlikely to be a significant problem in this study</w:t>
      </w:r>
      <w:r w:rsidR="00380272">
        <w:rPr>
          <w:rFonts w:ascii="Times New Roman" w:hAnsi="Times New Roman" w:cs="Times New Roman"/>
          <w:color w:val="FFFFFF" w:themeColor="background1"/>
          <w:sz w:val="20"/>
          <w:szCs w:val="20"/>
        </w:rPr>
        <w:t>.</w:t>
      </w:r>
    </w:p>
    <w:p w:rsidR="00140935" w:rsidRPr="006A4FA4" w:rsidRDefault="00380272" w:rsidP="00E41462">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3.4 </w:t>
      </w:r>
      <w:r w:rsidR="00140935" w:rsidRPr="006A4FA4">
        <w:rPr>
          <w:rFonts w:ascii="Times New Roman" w:hAnsi="Times New Roman" w:cs="Times New Roman"/>
          <w:b/>
          <w:sz w:val="20"/>
          <w:szCs w:val="20"/>
        </w:rPr>
        <w:t>Hypothesis-Testing Analyses</w:t>
      </w:r>
    </w:p>
    <w:p w:rsidR="008C64B5" w:rsidRPr="006A4FA4" w:rsidRDefault="00140935" w:rsidP="00E41462">
      <w:pPr>
        <w:autoSpaceDE w:val="0"/>
        <w:autoSpaceDN w:val="0"/>
        <w:adjustRightInd w:val="0"/>
        <w:spacing w:after="0" w:line="240" w:lineRule="auto"/>
        <w:jc w:val="both"/>
        <w:rPr>
          <w:rFonts w:ascii="Times New Roman" w:hAnsi="Times New Roman" w:cs="Times New Roman"/>
          <w:sz w:val="20"/>
          <w:szCs w:val="20"/>
        </w:rPr>
      </w:pPr>
      <w:r w:rsidRPr="006A4FA4">
        <w:rPr>
          <w:rFonts w:ascii="Times New Roman" w:hAnsi="Times New Roman" w:cs="Times New Roman"/>
          <w:color w:val="FFFFFF" w:themeColor="background1"/>
          <w:sz w:val="20"/>
          <w:szCs w:val="20"/>
        </w:rPr>
        <w:t>“</w:t>
      </w:r>
      <w:r w:rsidR="008C64B5" w:rsidRPr="006A4FA4">
        <w:rPr>
          <w:rFonts w:ascii="Times New Roman" w:hAnsi="Times New Roman" w:cs="Times New Roman"/>
          <w:sz w:val="20"/>
          <w:szCs w:val="20"/>
        </w:rPr>
        <w:t>Moderated multiple regression analysis was used to test</w:t>
      </w:r>
      <w:r w:rsidR="000B7820" w:rsidRPr="006A4FA4">
        <w:rPr>
          <w:rFonts w:ascii="Times New Roman" w:hAnsi="Times New Roman" w:cs="Times New Roman"/>
          <w:sz w:val="20"/>
          <w:szCs w:val="20"/>
        </w:rPr>
        <w:t xml:space="preserve"> </w:t>
      </w:r>
      <w:r w:rsidR="008C64B5" w:rsidRPr="006A4FA4">
        <w:rPr>
          <w:rFonts w:ascii="Times New Roman" w:hAnsi="Times New Roman" w:cs="Times New Roman"/>
          <w:sz w:val="20"/>
          <w:szCs w:val="20"/>
        </w:rPr>
        <w:t>the hypotheses; the main effects variables were entered first, followed by the</w:t>
      </w:r>
      <w:r w:rsidR="000B7820" w:rsidRPr="006A4FA4">
        <w:rPr>
          <w:rFonts w:ascii="Times New Roman" w:hAnsi="Times New Roman" w:cs="Times New Roman"/>
          <w:sz w:val="20"/>
          <w:szCs w:val="20"/>
        </w:rPr>
        <w:t xml:space="preserve"> </w:t>
      </w:r>
      <w:r w:rsidR="008C64B5" w:rsidRPr="006A4FA4">
        <w:rPr>
          <w:rFonts w:ascii="Times New Roman" w:hAnsi="Times New Roman" w:cs="Times New Roman"/>
          <w:sz w:val="20"/>
          <w:szCs w:val="20"/>
        </w:rPr>
        <w:t>interaction variable. Before forming the cross-product term, the main effects variables</w:t>
      </w:r>
      <w:r w:rsidR="000B7820" w:rsidRPr="006A4FA4">
        <w:rPr>
          <w:rFonts w:ascii="Times New Roman" w:hAnsi="Times New Roman" w:cs="Times New Roman"/>
          <w:sz w:val="20"/>
          <w:szCs w:val="20"/>
        </w:rPr>
        <w:t xml:space="preserve"> </w:t>
      </w:r>
      <w:r w:rsidR="008C64B5" w:rsidRPr="006A4FA4">
        <w:rPr>
          <w:rFonts w:ascii="Times New Roman" w:hAnsi="Times New Roman" w:cs="Times New Roman"/>
          <w:sz w:val="20"/>
          <w:szCs w:val="20"/>
        </w:rPr>
        <w:t>were mean-centered (i.e. had each of their scores replaced by its deviation from theme</w:t>
      </w:r>
      <w:r w:rsidR="000B7820" w:rsidRPr="006A4FA4">
        <w:rPr>
          <w:rFonts w:ascii="Times New Roman" w:hAnsi="Times New Roman" w:cs="Times New Roman"/>
          <w:sz w:val="20"/>
          <w:szCs w:val="20"/>
        </w:rPr>
        <w:t xml:space="preserve"> </w:t>
      </w:r>
      <w:r w:rsidR="008C64B5" w:rsidRPr="006A4FA4">
        <w:rPr>
          <w:rFonts w:ascii="Times New Roman" w:hAnsi="Times New Roman" w:cs="Times New Roman"/>
          <w:sz w:val="20"/>
          <w:szCs w:val="20"/>
        </w:rPr>
        <w:t xml:space="preserve">an) to reduce multicollinearity of these variables with the interaction term </w:t>
      </w:r>
      <w:r w:rsidR="00DA3344">
        <w:rPr>
          <w:rFonts w:ascii="Times New Roman" w:hAnsi="Times New Roman" w:cs="Times New Roman"/>
          <w:sz w:val="20"/>
          <w:szCs w:val="20"/>
        </w:rPr>
        <w:t>[7]</w:t>
      </w:r>
      <w:r w:rsidR="008C64B5" w:rsidRPr="006A4FA4">
        <w:rPr>
          <w:rFonts w:ascii="Times New Roman" w:hAnsi="Times New Roman" w:cs="Times New Roman"/>
          <w:sz w:val="20"/>
          <w:szCs w:val="20"/>
        </w:rPr>
        <w:t>. After the variables were mean-centered, the variance inflation factors(VIFs) associated with each regression coefficient (ranging from 1.12 to 1.84) were all</w:t>
      </w:r>
      <w:r w:rsidR="000B7820" w:rsidRPr="006A4FA4">
        <w:rPr>
          <w:rFonts w:ascii="Times New Roman" w:hAnsi="Times New Roman" w:cs="Times New Roman"/>
          <w:sz w:val="20"/>
          <w:szCs w:val="20"/>
        </w:rPr>
        <w:t xml:space="preserve"> </w:t>
      </w:r>
      <w:r w:rsidR="008C64B5" w:rsidRPr="006A4FA4">
        <w:rPr>
          <w:rFonts w:ascii="Times New Roman" w:hAnsi="Times New Roman" w:cs="Times New Roman"/>
          <w:sz w:val="20"/>
          <w:szCs w:val="20"/>
        </w:rPr>
        <w:t>smaller than the suggested threshold of ten indicating that multicollinearity is not a</w:t>
      </w:r>
      <w:r w:rsidR="000B7820" w:rsidRPr="006A4FA4">
        <w:rPr>
          <w:rFonts w:ascii="Times New Roman" w:hAnsi="Times New Roman" w:cs="Times New Roman"/>
          <w:sz w:val="20"/>
          <w:szCs w:val="20"/>
        </w:rPr>
        <w:t xml:space="preserve"> </w:t>
      </w:r>
      <w:r w:rsidR="008C64B5" w:rsidRPr="006A4FA4">
        <w:rPr>
          <w:rFonts w:ascii="Times New Roman" w:hAnsi="Times New Roman" w:cs="Times New Roman"/>
          <w:sz w:val="20"/>
          <w:szCs w:val="20"/>
        </w:rPr>
        <w:t>problem</w:t>
      </w:r>
      <w:r w:rsidRPr="006A4FA4">
        <w:rPr>
          <w:rFonts w:ascii="Times New Roman" w:hAnsi="Times New Roman" w:cs="Times New Roman"/>
          <w:color w:val="FFFFFF" w:themeColor="background1"/>
          <w:sz w:val="20"/>
          <w:szCs w:val="20"/>
        </w:rPr>
        <w:t>”</w:t>
      </w:r>
      <w:r w:rsidR="008C64B5" w:rsidRPr="006A4FA4">
        <w:rPr>
          <w:rFonts w:ascii="Times New Roman" w:hAnsi="Times New Roman" w:cs="Times New Roman"/>
          <w:sz w:val="20"/>
          <w:szCs w:val="20"/>
        </w:rPr>
        <w:t xml:space="preserve"> </w:t>
      </w:r>
      <w:r w:rsidR="00DA3344">
        <w:rPr>
          <w:rFonts w:ascii="Times New Roman" w:hAnsi="Times New Roman" w:cs="Times New Roman"/>
          <w:sz w:val="20"/>
          <w:szCs w:val="20"/>
        </w:rPr>
        <w:t>[9]</w:t>
      </w:r>
      <w:r w:rsidR="008C64B5" w:rsidRPr="006A4FA4">
        <w:rPr>
          <w:rFonts w:ascii="Times New Roman" w:hAnsi="Times New Roman" w:cs="Times New Roman"/>
          <w:sz w:val="20"/>
          <w:szCs w:val="20"/>
        </w:rPr>
        <w:t>.</w:t>
      </w:r>
    </w:p>
    <w:p w:rsidR="00550865" w:rsidRDefault="008C64B5" w:rsidP="00E41462">
      <w:pPr>
        <w:autoSpaceDE w:val="0"/>
        <w:autoSpaceDN w:val="0"/>
        <w:adjustRightInd w:val="0"/>
        <w:spacing w:after="0" w:line="240" w:lineRule="auto"/>
        <w:jc w:val="both"/>
        <w:rPr>
          <w:rFonts w:ascii="Times New Roman" w:hAnsi="Times New Roman" w:cs="Times New Roman"/>
          <w:sz w:val="20"/>
          <w:szCs w:val="20"/>
        </w:rPr>
      </w:pPr>
      <w:r w:rsidRPr="006A4FA4">
        <w:rPr>
          <w:rFonts w:ascii="Times New Roman" w:hAnsi="Times New Roman" w:cs="Times New Roman"/>
          <w:sz w:val="20"/>
          <w:szCs w:val="20"/>
        </w:rPr>
        <w:t>The significance of the interaction was determined by examining the significance of</w:t>
      </w:r>
      <w:r w:rsidR="000B7820" w:rsidRPr="006A4FA4">
        <w:rPr>
          <w:rFonts w:ascii="Times New Roman" w:hAnsi="Times New Roman" w:cs="Times New Roman"/>
          <w:sz w:val="20"/>
          <w:szCs w:val="20"/>
        </w:rPr>
        <w:t xml:space="preserve"> </w:t>
      </w:r>
      <w:r w:rsidRPr="006A4FA4">
        <w:rPr>
          <w:rFonts w:ascii="Times New Roman" w:hAnsi="Times New Roman" w:cs="Times New Roman"/>
          <w:sz w:val="20"/>
          <w:szCs w:val="20"/>
        </w:rPr>
        <w:t>the increment in criterion variance that is explained by the interaction term. The</w:t>
      </w:r>
      <w:r w:rsidR="000B7820" w:rsidRPr="006A4FA4">
        <w:rPr>
          <w:rFonts w:ascii="Times New Roman" w:hAnsi="Times New Roman" w:cs="Times New Roman"/>
          <w:sz w:val="20"/>
          <w:szCs w:val="20"/>
        </w:rPr>
        <w:t xml:space="preserve"> </w:t>
      </w:r>
      <w:r w:rsidRPr="006A4FA4">
        <w:rPr>
          <w:rFonts w:ascii="Times New Roman" w:hAnsi="Times New Roman" w:cs="Times New Roman"/>
          <w:sz w:val="20"/>
          <w:szCs w:val="20"/>
        </w:rPr>
        <w:t>interaction effect was plotted using values one standard deviation below and above theme</w:t>
      </w:r>
      <w:r w:rsidR="000B7820" w:rsidRPr="006A4FA4">
        <w:rPr>
          <w:rFonts w:ascii="Times New Roman" w:hAnsi="Times New Roman" w:cs="Times New Roman"/>
          <w:sz w:val="20"/>
          <w:szCs w:val="20"/>
        </w:rPr>
        <w:t xml:space="preserve"> </w:t>
      </w:r>
      <w:r w:rsidRPr="006A4FA4">
        <w:rPr>
          <w:rFonts w:ascii="Times New Roman" w:hAnsi="Times New Roman" w:cs="Times New Roman"/>
          <w:sz w:val="20"/>
          <w:szCs w:val="20"/>
        </w:rPr>
        <w:t xml:space="preserve">an for both the predictor variable and moderator variable </w:t>
      </w:r>
      <w:r w:rsidR="00DA3344">
        <w:rPr>
          <w:rFonts w:ascii="Times New Roman" w:hAnsi="Times New Roman" w:cs="Times New Roman"/>
          <w:sz w:val="20"/>
          <w:szCs w:val="20"/>
        </w:rPr>
        <w:t>[7].</w:t>
      </w:r>
      <w:r w:rsidR="00B434CD" w:rsidRPr="006A4FA4">
        <w:rPr>
          <w:rFonts w:ascii="Times New Roman" w:hAnsi="Times New Roman" w:cs="Times New Roman"/>
          <w:sz w:val="20"/>
          <w:szCs w:val="20"/>
        </w:rPr>
        <w:t xml:space="preserve"> </w:t>
      </w:r>
      <w:r w:rsidRPr="006A4FA4">
        <w:rPr>
          <w:rFonts w:ascii="Times New Roman" w:hAnsi="Times New Roman" w:cs="Times New Roman"/>
          <w:sz w:val="20"/>
          <w:szCs w:val="20"/>
        </w:rPr>
        <w:t>Finally, the coefficient for each of the two simple slopes was computed (and its</w:t>
      </w:r>
      <w:r w:rsidR="000B7820" w:rsidRPr="006A4FA4">
        <w:rPr>
          <w:rFonts w:ascii="Times New Roman" w:hAnsi="Times New Roman" w:cs="Times New Roman"/>
          <w:sz w:val="20"/>
          <w:szCs w:val="20"/>
        </w:rPr>
        <w:t xml:space="preserve"> </w:t>
      </w:r>
      <w:r w:rsidRPr="006A4FA4">
        <w:rPr>
          <w:rFonts w:ascii="Times New Roman" w:hAnsi="Times New Roman" w:cs="Times New Roman"/>
          <w:sz w:val="20"/>
          <w:szCs w:val="20"/>
        </w:rPr>
        <w:t xml:space="preserve">significance level determined using a t-test with Bonferroni correction for inflated TypeI error rates) following the procedures of </w:t>
      </w:r>
      <w:r w:rsidR="00DA3344">
        <w:rPr>
          <w:rFonts w:ascii="Times New Roman" w:hAnsi="Times New Roman" w:cs="Times New Roman"/>
          <w:sz w:val="20"/>
          <w:szCs w:val="20"/>
        </w:rPr>
        <w:t>[14]</w:t>
      </w:r>
      <w:r w:rsidRPr="006A4FA4">
        <w:rPr>
          <w:rFonts w:ascii="Times New Roman" w:hAnsi="Times New Roman" w:cs="Times New Roman"/>
          <w:sz w:val="20"/>
          <w:szCs w:val="20"/>
        </w:rPr>
        <w:t>.</w:t>
      </w:r>
    </w:p>
    <w:p w:rsidR="00330681" w:rsidRPr="006A4FA4" w:rsidRDefault="00330681" w:rsidP="00E41462">
      <w:pPr>
        <w:autoSpaceDE w:val="0"/>
        <w:autoSpaceDN w:val="0"/>
        <w:adjustRightInd w:val="0"/>
        <w:spacing w:after="0" w:line="240" w:lineRule="auto"/>
        <w:jc w:val="both"/>
        <w:rPr>
          <w:rFonts w:ascii="Times New Roman" w:hAnsi="Times New Roman" w:cs="Times New Roman"/>
          <w:sz w:val="20"/>
          <w:szCs w:val="20"/>
        </w:rPr>
      </w:pPr>
    </w:p>
    <w:p w:rsidR="002A4BAE" w:rsidRPr="006A4FA4" w:rsidRDefault="006A4FA4" w:rsidP="00E41462">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 </w:t>
      </w:r>
      <w:r w:rsidRPr="006A4FA4">
        <w:rPr>
          <w:rFonts w:ascii="Times New Roman" w:hAnsi="Times New Roman" w:cs="Times New Roman"/>
          <w:b/>
          <w:sz w:val="20"/>
          <w:szCs w:val="20"/>
        </w:rPr>
        <w:t>RESULTS AND DISCUSSION</w:t>
      </w:r>
    </w:p>
    <w:p w:rsidR="002A4BAE" w:rsidRPr="006A4FA4" w:rsidRDefault="006A4FA4" w:rsidP="00E41462">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4.1 </w:t>
      </w:r>
      <w:r w:rsidR="002A4BAE" w:rsidRPr="006A4FA4">
        <w:rPr>
          <w:rFonts w:ascii="Times New Roman" w:hAnsi="Times New Roman" w:cs="Times New Roman"/>
          <w:b/>
          <w:sz w:val="20"/>
          <w:szCs w:val="20"/>
        </w:rPr>
        <w:t>Results</w:t>
      </w:r>
    </w:p>
    <w:p w:rsidR="00E41462" w:rsidRDefault="00140935" w:rsidP="00E41462">
      <w:pPr>
        <w:autoSpaceDE w:val="0"/>
        <w:autoSpaceDN w:val="0"/>
        <w:adjustRightInd w:val="0"/>
        <w:spacing w:after="0" w:line="240" w:lineRule="auto"/>
        <w:jc w:val="both"/>
        <w:rPr>
          <w:rFonts w:ascii="Times New Roman" w:hAnsi="Times New Roman" w:cs="Times New Roman"/>
          <w:color w:val="FFFFFF" w:themeColor="background1"/>
          <w:sz w:val="20"/>
          <w:szCs w:val="20"/>
        </w:rPr>
      </w:pPr>
      <w:r w:rsidRPr="00140935">
        <w:rPr>
          <w:rFonts w:ascii="Times New Roman" w:hAnsi="Times New Roman" w:cs="Times New Roman"/>
          <w:color w:val="FFFFFF" w:themeColor="background1"/>
          <w:sz w:val="24"/>
          <w:szCs w:val="24"/>
        </w:rPr>
        <w:t>“</w:t>
      </w:r>
      <w:r w:rsidR="00380272">
        <w:rPr>
          <w:rFonts w:ascii="Times New Roman" w:hAnsi="Times New Roman" w:cs="Times New Roman"/>
          <w:sz w:val="20"/>
          <w:szCs w:val="20"/>
        </w:rPr>
        <w:t xml:space="preserve">The descriptive statistics, a </w:t>
      </w:r>
      <w:r w:rsidR="002A4BAE" w:rsidRPr="00380272">
        <w:rPr>
          <w:rFonts w:ascii="Times New Roman" w:hAnsi="Times New Roman" w:cs="Times New Roman"/>
          <w:sz w:val="20"/>
          <w:szCs w:val="20"/>
        </w:rPr>
        <w:t>reliabilities, and correlations for the study variables are</w:t>
      </w:r>
      <w:r w:rsidR="004523A5" w:rsidRPr="00380272">
        <w:rPr>
          <w:rFonts w:ascii="Times New Roman" w:hAnsi="Times New Roman" w:cs="Times New Roman"/>
          <w:sz w:val="20"/>
          <w:szCs w:val="20"/>
        </w:rPr>
        <w:t xml:space="preserve"> </w:t>
      </w:r>
      <w:r w:rsidR="002A4BAE" w:rsidRPr="00380272">
        <w:rPr>
          <w:rFonts w:ascii="Times New Roman" w:hAnsi="Times New Roman" w:cs="Times New Roman"/>
          <w:sz w:val="20"/>
          <w:szCs w:val="20"/>
        </w:rPr>
        <w:t>reported in Table I. All the measures had a reliabilities that exceeded 0.70 (Nunnally,1978). H1 predicted that internal marketing would be positively related to willingness to help employees, and H2 predicted that this relationship would be moderated by</w:t>
      </w:r>
      <w:r w:rsidR="004523A5" w:rsidRPr="00380272">
        <w:rPr>
          <w:rFonts w:ascii="Times New Roman" w:hAnsi="Times New Roman" w:cs="Times New Roman"/>
          <w:sz w:val="20"/>
          <w:szCs w:val="20"/>
        </w:rPr>
        <w:t xml:space="preserve"> </w:t>
      </w:r>
      <w:r w:rsidR="002A4BAE" w:rsidRPr="00380272">
        <w:rPr>
          <w:rFonts w:ascii="Times New Roman" w:hAnsi="Times New Roman" w:cs="Times New Roman"/>
          <w:sz w:val="20"/>
          <w:szCs w:val="20"/>
        </w:rPr>
        <w:t xml:space="preserve">perceptions of </w:t>
      </w:r>
      <w:r w:rsidR="000F3C1D" w:rsidRPr="00380272">
        <w:rPr>
          <w:rFonts w:ascii="Times New Roman" w:hAnsi="Times New Roman" w:cs="Times New Roman"/>
          <w:sz w:val="20"/>
          <w:szCs w:val="20"/>
        </w:rPr>
        <w:t>supervisor support</w:t>
      </w:r>
      <w:r w:rsidR="002A4BAE" w:rsidRPr="00380272">
        <w:rPr>
          <w:rFonts w:ascii="Times New Roman" w:hAnsi="Times New Roman" w:cs="Times New Roman"/>
          <w:sz w:val="20"/>
          <w:szCs w:val="20"/>
        </w:rPr>
        <w:t xml:space="preserve">. As shown in Table II, </w:t>
      </w:r>
      <w:r w:rsidR="000F3C1D" w:rsidRPr="00380272">
        <w:rPr>
          <w:rFonts w:ascii="Times New Roman" w:hAnsi="Times New Roman" w:cs="Times New Roman"/>
          <w:sz w:val="20"/>
          <w:szCs w:val="20"/>
        </w:rPr>
        <w:t>internal marketing</w:t>
      </w:r>
      <w:r w:rsidR="002A4BAE" w:rsidRPr="00380272">
        <w:rPr>
          <w:rFonts w:ascii="Times New Roman" w:hAnsi="Times New Roman" w:cs="Times New Roman"/>
          <w:sz w:val="20"/>
          <w:szCs w:val="20"/>
        </w:rPr>
        <w:t xml:space="preserve"> and</w:t>
      </w:r>
      <w:r w:rsidR="004523A5" w:rsidRPr="00380272">
        <w:rPr>
          <w:rFonts w:ascii="Times New Roman" w:hAnsi="Times New Roman" w:cs="Times New Roman"/>
          <w:sz w:val="20"/>
          <w:szCs w:val="20"/>
        </w:rPr>
        <w:t xml:space="preserve"> </w:t>
      </w:r>
      <w:r w:rsidR="000F3C1D" w:rsidRPr="00380272">
        <w:rPr>
          <w:rFonts w:ascii="Times New Roman" w:hAnsi="Times New Roman" w:cs="Times New Roman"/>
          <w:sz w:val="20"/>
          <w:szCs w:val="20"/>
        </w:rPr>
        <w:t xml:space="preserve">supervisor support </w:t>
      </w:r>
      <w:r w:rsidR="002A4BAE" w:rsidRPr="00380272">
        <w:rPr>
          <w:rFonts w:ascii="Times New Roman" w:hAnsi="Times New Roman" w:cs="Times New Roman"/>
          <w:sz w:val="20"/>
          <w:szCs w:val="20"/>
        </w:rPr>
        <w:t>together accounted for 10 percent of the variance</w:t>
      </w:r>
      <w:r w:rsidR="004523A5" w:rsidRPr="00380272">
        <w:rPr>
          <w:rFonts w:ascii="Times New Roman" w:hAnsi="Times New Roman" w:cs="Times New Roman"/>
          <w:sz w:val="20"/>
          <w:szCs w:val="20"/>
        </w:rPr>
        <w:t xml:space="preserve"> </w:t>
      </w:r>
      <w:r w:rsidR="002A4BAE" w:rsidRPr="00380272">
        <w:rPr>
          <w:rFonts w:ascii="Times New Roman" w:hAnsi="Times New Roman" w:cs="Times New Roman"/>
          <w:sz w:val="20"/>
          <w:szCs w:val="20"/>
        </w:rPr>
        <w:t xml:space="preserve">in helping </w:t>
      </w:r>
      <w:r w:rsidR="000F3C1D" w:rsidRPr="00380272">
        <w:rPr>
          <w:rFonts w:ascii="Times New Roman" w:hAnsi="Times New Roman" w:cs="Times New Roman"/>
          <w:sz w:val="20"/>
          <w:szCs w:val="20"/>
        </w:rPr>
        <w:t>employees</w:t>
      </w:r>
      <w:r w:rsidR="002A4BAE" w:rsidRPr="00380272">
        <w:rPr>
          <w:rFonts w:ascii="Times New Roman" w:hAnsi="Times New Roman" w:cs="Times New Roman"/>
          <w:sz w:val="20"/>
          <w:szCs w:val="20"/>
        </w:rPr>
        <w:t xml:space="preserve">. Only </w:t>
      </w:r>
      <w:r w:rsidR="000F3C1D" w:rsidRPr="00380272">
        <w:rPr>
          <w:rFonts w:ascii="Times New Roman" w:hAnsi="Times New Roman" w:cs="Times New Roman"/>
          <w:sz w:val="20"/>
          <w:szCs w:val="20"/>
        </w:rPr>
        <w:t>internal marketing</w:t>
      </w:r>
      <w:r w:rsidR="002A4BAE" w:rsidRPr="00380272">
        <w:rPr>
          <w:rFonts w:ascii="Times New Roman" w:hAnsi="Times New Roman" w:cs="Times New Roman"/>
          <w:sz w:val="20"/>
          <w:szCs w:val="20"/>
        </w:rPr>
        <w:t>, however, was found to be significantly</w:t>
      </w:r>
      <w:r w:rsidR="004523A5" w:rsidRPr="00380272">
        <w:rPr>
          <w:rFonts w:ascii="Times New Roman" w:hAnsi="Times New Roman" w:cs="Times New Roman"/>
          <w:sz w:val="20"/>
          <w:szCs w:val="20"/>
        </w:rPr>
        <w:t xml:space="preserve"> </w:t>
      </w:r>
      <w:r w:rsidR="002A4BAE" w:rsidRPr="00380272">
        <w:rPr>
          <w:rFonts w:ascii="Times New Roman" w:hAnsi="Times New Roman" w:cs="Times New Roman"/>
          <w:sz w:val="20"/>
          <w:szCs w:val="20"/>
        </w:rPr>
        <w:t xml:space="preserve">related to helping </w:t>
      </w:r>
      <w:r w:rsidR="000F3C1D" w:rsidRPr="00380272">
        <w:rPr>
          <w:rFonts w:ascii="Times New Roman" w:hAnsi="Times New Roman" w:cs="Times New Roman"/>
          <w:sz w:val="20"/>
          <w:szCs w:val="20"/>
        </w:rPr>
        <w:t>employees</w:t>
      </w:r>
      <w:r w:rsidR="002A4BAE" w:rsidRPr="00380272">
        <w:rPr>
          <w:rFonts w:ascii="Times New Roman" w:hAnsi="Times New Roman" w:cs="Times New Roman"/>
          <w:sz w:val="20"/>
          <w:szCs w:val="20"/>
        </w:rPr>
        <w:t xml:space="preserve"> (b </w:t>
      </w:r>
      <w:r w:rsidR="000F3C1D" w:rsidRPr="00380272">
        <w:rPr>
          <w:rFonts w:ascii="Times New Roman" w:hAnsi="Times New Roman" w:cs="Times New Roman"/>
          <w:sz w:val="20"/>
          <w:szCs w:val="20"/>
        </w:rPr>
        <w:t>=</w:t>
      </w:r>
      <w:r w:rsidR="002A4BAE" w:rsidRPr="00380272">
        <w:rPr>
          <w:rFonts w:ascii="Times New Roman" w:hAnsi="Times New Roman" w:cs="Times New Roman"/>
          <w:sz w:val="20"/>
          <w:szCs w:val="20"/>
        </w:rPr>
        <w:t xml:space="preserve"> 0.17, p , 0.05, one-tailed)</w:t>
      </w:r>
      <w:r w:rsidRPr="00380272">
        <w:rPr>
          <w:rFonts w:ascii="Times New Roman" w:hAnsi="Times New Roman" w:cs="Times New Roman"/>
          <w:color w:val="FFFFFF" w:themeColor="background1"/>
          <w:sz w:val="20"/>
          <w:szCs w:val="20"/>
        </w:rPr>
        <w:t>”</w:t>
      </w:r>
    </w:p>
    <w:p w:rsidR="00E41462" w:rsidRDefault="00E41462" w:rsidP="00E41462">
      <w:pPr>
        <w:autoSpaceDE w:val="0"/>
        <w:autoSpaceDN w:val="0"/>
        <w:adjustRightInd w:val="0"/>
        <w:spacing w:after="0" w:line="240" w:lineRule="auto"/>
        <w:jc w:val="both"/>
        <w:rPr>
          <w:rFonts w:ascii="Times New Roman" w:hAnsi="Times New Roman" w:cs="Times New Roman"/>
          <w:color w:val="FFFFFF" w:themeColor="background1"/>
          <w:sz w:val="20"/>
          <w:szCs w:val="20"/>
        </w:rPr>
        <w:sectPr w:rsidR="00E41462" w:rsidSect="00E41462">
          <w:type w:val="continuous"/>
          <w:pgSz w:w="12240" w:h="15840" w:code="1"/>
          <w:pgMar w:top="1008" w:right="1008" w:bottom="1008" w:left="1008" w:header="720" w:footer="720" w:gutter="0"/>
          <w:cols w:num="2" w:space="288"/>
          <w:docGrid w:linePitch="360"/>
        </w:sectPr>
      </w:pPr>
    </w:p>
    <w:p w:rsidR="002A4BAE" w:rsidRPr="00380272" w:rsidRDefault="002A4BAE" w:rsidP="00E41462">
      <w:pPr>
        <w:autoSpaceDE w:val="0"/>
        <w:autoSpaceDN w:val="0"/>
        <w:adjustRightInd w:val="0"/>
        <w:spacing w:after="0" w:line="240" w:lineRule="auto"/>
        <w:jc w:val="both"/>
        <w:rPr>
          <w:rFonts w:ascii="Times New Roman" w:hAnsi="Times New Roman" w:cs="Times New Roman"/>
          <w:sz w:val="20"/>
          <w:szCs w:val="20"/>
        </w:rPr>
      </w:pPr>
      <w:r w:rsidRPr="00380272">
        <w:rPr>
          <w:rFonts w:ascii="Times New Roman" w:hAnsi="Times New Roman" w:cs="Times New Roman"/>
          <w:sz w:val="20"/>
          <w:szCs w:val="20"/>
        </w:rPr>
        <w:t xml:space="preserve">. </w:t>
      </w:r>
    </w:p>
    <w:p w:rsidR="006A4FA4" w:rsidRDefault="006A4FA4" w:rsidP="00694189">
      <w:pPr>
        <w:autoSpaceDE w:val="0"/>
        <w:autoSpaceDN w:val="0"/>
        <w:adjustRightInd w:val="0"/>
        <w:spacing w:after="0" w:line="240" w:lineRule="auto"/>
        <w:jc w:val="both"/>
        <w:rPr>
          <w:rFonts w:ascii="Times New Roman" w:hAnsi="Times New Roman" w:cs="Times New Roman"/>
          <w:b/>
          <w:sz w:val="24"/>
          <w:szCs w:val="24"/>
        </w:rPr>
        <w:sectPr w:rsidR="006A4FA4" w:rsidSect="001B762D">
          <w:type w:val="continuous"/>
          <w:pgSz w:w="12240" w:h="15840" w:code="1"/>
          <w:pgMar w:top="1008" w:right="1008" w:bottom="1008" w:left="1008" w:header="720" w:footer="720" w:gutter="0"/>
          <w:cols w:num="2" w:space="720"/>
          <w:docGrid w:linePitch="360"/>
        </w:sectPr>
      </w:pPr>
    </w:p>
    <w:p w:rsidR="004523A5" w:rsidRPr="00E41462" w:rsidRDefault="004523A5" w:rsidP="00E41462">
      <w:pPr>
        <w:autoSpaceDE w:val="0"/>
        <w:autoSpaceDN w:val="0"/>
        <w:adjustRightInd w:val="0"/>
        <w:spacing w:after="0" w:line="240" w:lineRule="auto"/>
        <w:ind w:firstLine="720"/>
        <w:jc w:val="center"/>
        <w:rPr>
          <w:rFonts w:ascii="Times New Roman" w:hAnsi="Times New Roman" w:cs="Times New Roman"/>
          <w:b/>
          <w:sz w:val="18"/>
          <w:szCs w:val="18"/>
        </w:rPr>
      </w:pPr>
      <w:r w:rsidRPr="00E41462">
        <w:rPr>
          <w:rFonts w:ascii="Times New Roman" w:hAnsi="Times New Roman" w:cs="Times New Roman"/>
          <w:b/>
          <w:sz w:val="18"/>
          <w:szCs w:val="18"/>
        </w:rPr>
        <w:t>Table 1</w:t>
      </w:r>
    </w:p>
    <w:tbl>
      <w:tblPr>
        <w:tblStyle w:val="TableGrid"/>
        <w:tblW w:w="0" w:type="auto"/>
        <w:jc w:val="center"/>
        <w:tblLook w:val="04A0" w:firstRow="1" w:lastRow="0" w:firstColumn="1" w:lastColumn="0" w:noHBand="0" w:noVBand="1"/>
      </w:tblPr>
      <w:tblGrid>
        <w:gridCol w:w="4584"/>
        <w:gridCol w:w="726"/>
        <w:gridCol w:w="720"/>
        <w:gridCol w:w="900"/>
        <w:gridCol w:w="900"/>
        <w:gridCol w:w="810"/>
        <w:gridCol w:w="805"/>
      </w:tblGrid>
      <w:tr w:rsidR="004A0086" w:rsidRPr="00E41462" w:rsidTr="00E41462">
        <w:trPr>
          <w:trHeight w:hRule="exact" w:val="496"/>
          <w:jc w:val="center"/>
        </w:trPr>
        <w:tc>
          <w:tcPr>
            <w:tcW w:w="4584"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Variable</w:t>
            </w:r>
          </w:p>
        </w:tc>
        <w:tc>
          <w:tcPr>
            <w:tcW w:w="726"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M</w:t>
            </w:r>
          </w:p>
        </w:tc>
        <w:tc>
          <w:tcPr>
            <w:tcW w:w="720"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SD</w:t>
            </w:r>
          </w:p>
        </w:tc>
        <w:tc>
          <w:tcPr>
            <w:tcW w:w="900"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1</w:t>
            </w:r>
          </w:p>
        </w:tc>
        <w:tc>
          <w:tcPr>
            <w:tcW w:w="900"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2</w:t>
            </w:r>
          </w:p>
        </w:tc>
        <w:tc>
          <w:tcPr>
            <w:tcW w:w="810"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3</w:t>
            </w:r>
          </w:p>
        </w:tc>
        <w:tc>
          <w:tcPr>
            <w:tcW w:w="805"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4</w:t>
            </w:r>
          </w:p>
        </w:tc>
      </w:tr>
      <w:tr w:rsidR="004A0086" w:rsidRPr="00E41462" w:rsidTr="002B095E">
        <w:trPr>
          <w:trHeight w:hRule="exact" w:val="181"/>
          <w:jc w:val="center"/>
        </w:trPr>
        <w:tc>
          <w:tcPr>
            <w:tcW w:w="4584"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1:</w:t>
            </w:r>
            <w:r w:rsidR="004523A5" w:rsidRPr="00E41462">
              <w:rPr>
                <w:rFonts w:ascii="Times New Roman" w:hAnsi="Times New Roman" w:cs="Times New Roman"/>
                <w:sz w:val="18"/>
                <w:szCs w:val="18"/>
              </w:rPr>
              <w:t>Internal marketing</w:t>
            </w:r>
          </w:p>
        </w:tc>
        <w:tc>
          <w:tcPr>
            <w:tcW w:w="726"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3.63</w:t>
            </w:r>
          </w:p>
        </w:tc>
        <w:tc>
          <w:tcPr>
            <w:tcW w:w="720"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0.71</w:t>
            </w:r>
          </w:p>
        </w:tc>
        <w:tc>
          <w:tcPr>
            <w:tcW w:w="900"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(0.80)</w:t>
            </w:r>
          </w:p>
        </w:tc>
        <w:tc>
          <w:tcPr>
            <w:tcW w:w="900" w:type="dxa"/>
          </w:tcPr>
          <w:p w:rsidR="004A0086" w:rsidRPr="00E41462" w:rsidRDefault="004A0086" w:rsidP="00E41462">
            <w:pPr>
              <w:ind w:firstLine="720"/>
              <w:rPr>
                <w:rFonts w:ascii="Times New Roman" w:hAnsi="Times New Roman" w:cs="Times New Roman"/>
                <w:sz w:val="18"/>
                <w:szCs w:val="18"/>
              </w:rPr>
            </w:pPr>
          </w:p>
        </w:tc>
        <w:tc>
          <w:tcPr>
            <w:tcW w:w="810" w:type="dxa"/>
          </w:tcPr>
          <w:p w:rsidR="004A0086" w:rsidRPr="00E41462" w:rsidRDefault="004A0086" w:rsidP="00E41462">
            <w:pPr>
              <w:ind w:firstLine="720"/>
              <w:rPr>
                <w:rFonts w:ascii="Times New Roman" w:hAnsi="Times New Roman" w:cs="Times New Roman"/>
                <w:sz w:val="18"/>
                <w:szCs w:val="18"/>
              </w:rPr>
            </w:pPr>
          </w:p>
        </w:tc>
        <w:tc>
          <w:tcPr>
            <w:tcW w:w="805" w:type="dxa"/>
          </w:tcPr>
          <w:p w:rsidR="004A0086" w:rsidRPr="00E41462" w:rsidRDefault="004A0086" w:rsidP="00E41462">
            <w:pPr>
              <w:ind w:firstLine="720"/>
              <w:rPr>
                <w:rFonts w:ascii="Times New Roman" w:hAnsi="Times New Roman" w:cs="Times New Roman"/>
                <w:sz w:val="18"/>
                <w:szCs w:val="18"/>
              </w:rPr>
            </w:pPr>
          </w:p>
        </w:tc>
      </w:tr>
      <w:tr w:rsidR="004A0086" w:rsidRPr="00E41462" w:rsidTr="002B095E">
        <w:trPr>
          <w:trHeight w:hRule="exact" w:val="271"/>
          <w:jc w:val="center"/>
        </w:trPr>
        <w:tc>
          <w:tcPr>
            <w:tcW w:w="4584"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2:</w:t>
            </w:r>
            <w:r w:rsidR="004523A5" w:rsidRPr="00E41462">
              <w:rPr>
                <w:rFonts w:ascii="Times New Roman" w:hAnsi="Times New Roman" w:cs="Times New Roman"/>
                <w:sz w:val="18"/>
                <w:szCs w:val="18"/>
              </w:rPr>
              <w:t>Supervisoe support</w:t>
            </w:r>
          </w:p>
        </w:tc>
        <w:tc>
          <w:tcPr>
            <w:tcW w:w="726"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2.78</w:t>
            </w:r>
          </w:p>
        </w:tc>
        <w:tc>
          <w:tcPr>
            <w:tcW w:w="720"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0.48</w:t>
            </w:r>
          </w:p>
        </w:tc>
        <w:tc>
          <w:tcPr>
            <w:tcW w:w="900"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-0.63*</w:t>
            </w:r>
          </w:p>
        </w:tc>
        <w:tc>
          <w:tcPr>
            <w:tcW w:w="900"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(0.74)</w:t>
            </w:r>
          </w:p>
        </w:tc>
        <w:tc>
          <w:tcPr>
            <w:tcW w:w="810" w:type="dxa"/>
          </w:tcPr>
          <w:p w:rsidR="004A0086" w:rsidRPr="00E41462" w:rsidRDefault="004A0086" w:rsidP="00E41462">
            <w:pPr>
              <w:ind w:firstLine="720"/>
              <w:rPr>
                <w:rFonts w:ascii="Times New Roman" w:hAnsi="Times New Roman" w:cs="Times New Roman"/>
                <w:sz w:val="18"/>
                <w:szCs w:val="18"/>
              </w:rPr>
            </w:pPr>
          </w:p>
        </w:tc>
        <w:tc>
          <w:tcPr>
            <w:tcW w:w="805" w:type="dxa"/>
          </w:tcPr>
          <w:p w:rsidR="004A0086" w:rsidRPr="00E41462" w:rsidRDefault="004A0086" w:rsidP="00E41462">
            <w:pPr>
              <w:ind w:firstLine="720"/>
              <w:rPr>
                <w:rFonts w:ascii="Times New Roman" w:hAnsi="Times New Roman" w:cs="Times New Roman"/>
                <w:sz w:val="18"/>
                <w:szCs w:val="18"/>
              </w:rPr>
            </w:pPr>
          </w:p>
        </w:tc>
      </w:tr>
      <w:tr w:rsidR="004A0086" w:rsidRPr="00E41462" w:rsidTr="002B095E">
        <w:trPr>
          <w:trHeight w:hRule="exact" w:val="271"/>
          <w:jc w:val="center"/>
        </w:trPr>
        <w:tc>
          <w:tcPr>
            <w:tcW w:w="4584"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3:</w:t>
            </w:r>
            <w:r w:rsidR="004523A5" w:rsidRPr="00E41462">
              <w:rPr>
                <w:rFonts w:ascii="Times New Roman" w:hAnsi="Times New Roman" w:cs="Times New Roman"/>
                <w:sz w:val="18"/>
                <w:szCs w:val="18"/>
              </w:rPr>
              <w:t>Employee perfo</w:t>
            </w:r>
            <w:r w:rsidR="000A0BEF" w:rsidRPr="00E41462">
              <w:rPr>
                <w:rFonts w:ascii="Times New Roman" w:hAnsi="Times New Roman" w:cs="Times New Roman"/>
                <w:sz w:val="18"/>
                <w:szCs w:val="18"/>
              </w:rPr>
              <w:t>r</w:t>
            </w:r>
            <w:r w:rsidR="004523A5" w:rsidRPr="00E41462">
              <w:rPr>
                <w:rFonts w:ascii="Times New Roman" w:hAnsi="Times New Roman" w:cs="Times New Roman"/>
                <w:sz w:val="18"/>
                <w:szCs w:val="18"/>
              </w:rPr>
              <w:t>mance</w:t>
            </w:r>
          </w:p>
        </w:tc>
        <w:tc>
          <w:tcPr>
            <w:tcW w:w="726"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3.99</w:t>
            </w:r>
          </w:p>
        </w:tc>
        <w:tc>
          <w:tcPr>
            <w:tcW w:w="720"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0.58</w:t>
            </w:r>
          </w:p>
        </w:tc>
        <w:tc>
          <w:tcPr>
            <w:tcW w:w="900"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0.29*</w:t>
            </w:r>
          </w:p>
        </w:tc>
        <w:tc>
          <w:tcPr>
            <w:tcW w:w="900"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-0.27*</w:t>
            </w:r>
          </w:p>
        </w:tc>
        <w:tc>
          <w:tcPr>
            <w:tcW w:w="810"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(0.71)</w:t>
            </w:r>
          </w:p>
        </w:tc>
        <w:tc>
          <w:tcPr>
            <w:tcW w:w="805" w:type="dxa"/>
          </w:tcPr>
          <w:p w:rsidR="004A0086" w:rsidRPr="00E41462" w:rsidRDefault="004A0086" w:rsidP="002B095E">
            <w:pPr>
              <w:rPr>
                <w:rFonts w:ascii="Times New Roman" w:hAnsi="Times New Roman" w:cs="Times New Roman"/>
                <w:sz w:val="18"/>
                <w:szCs w:val="18"/>
              </w:rPr>
            </w:pPr>
          </w:p>
        </w:tc>
      </w:tr>
      <w:tr w:rsidR="004A0086" w:rsidRPr="00E41462" w:rsidTr="002B095E">
        <w:trPr>
          <w:trHeight w:hRule="exact" w:val="271"/>
          <w:jc w:val="center"/>
        </w:trPr>
        <w:tc>
          <w:tcPr>
            <w:tcW w:w="4584"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4:Cross-curtural awareness (marker variable)</w:t>
            </w:r>
          </w:p>
        </w:tc>
        <w:tc>
          <w:tcPr>
            <w:tcW w:w="726"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3.87</w:t>
            </w:r>
          </w:p>
        </w:tc>
        <w:tc>
          <w:tcPr>
            <w:tcW w:w="720"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0.67</w:t>
            </w:r>
          </w:p>
        </w:tc>
        <w:tc>
          <w:tcPr>
            <w:tcW w:w="900"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0.06</w:t>
            </w:r>
          </w:p>
        </w:tc>
        <w:tc>
          <w:tcPr>
            <w:tcW w:w="900"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0.16</w:t>
            </w:r>
          </w:p>
        </w:tc>
        <w:tc>
          <w:tcPr>
            <w:tcW w:w="810"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0.29*</w:t>
            </w:r>
          </w:p>
        </w:tc>
        <w:tc>
          <w:tcPr>
            <w:tcW w:w="805"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(0.72)</w:t>
            </w:r>
          </w:p>
        </w:tc>
      </w:tr>
    </w:tbl>
    <w:p w:rsidR="004A0086" w:rsidRPr="00E41462" w:rsidRDefault="004A0086" w:rsidP="00E41462">
      <w:pPr>
        <w:spacing w:after="0" w:line="240" w:lineRule="auto"/>
        <w:ind w:firstLine="720"/>
        <w:rPr>
          <w:rFonts w:ascii="Times New Roman" w:hAnsi="Times New Roman" w:cs="Times New Roman"/>
          <w:sz w:val="18"/>
          <w:szCs w:val="18"/>
        </w:rPr>
      </w:pPr>
      <w:r w:rsidRPr="00E41462">
        <w:rPr>
          <w:rFonts w:ascii="Times New Roman" w:hAnsi="Times New Roman" w:cs="Times New Roman"/>
          <w:sz w:val="18"/>
          <w:szCs w:val="18"/>
        </w:rPr>
        <w:t>Notes: N=106. a reliabilities are shown in parenthesis on the diagonal; *p&lt;0.01</w:t>
      </w:r>
    </w:p>
    <w:p w:rsidR="00380272" w:rsidRPr="002C320F" w:rsidRDefault="00434C27" w:rsidP="00434C27">
      <w:pPr>
        <w:spacing w:after="0" w:line="240" w:lineRule="auto"/>
        <w:ind w:firstLine="720"/>
        <w:jc w:val="center"/>
        <w:rPr>
          <w:rFonts w:ascii="Times New Roman" w:hAnsi="Times New Roman" w:cs="Times New Roman"/>
          <w:b/>
          <w:bCs/>
          <w:sz w:val="18"/>
          <w:szCs w:val="18"/>
        </w:rPr>
      </w:pPr>
      <w:r w:rsidRPr="002C320F">
        <w:rPr>
          <w:rFonts w:ascii="Times New Roman" w:hAnsi="Times New Roman" w:cs="Times New Roman"/>
          <w:b/>
          <w:bCs/>
          <w:sz w:val="18"/>
          <w:szCs w:val="18"/>
        </w:rPr>
        <w:t>Table II</w:t>
      </w:r>
    </w:p>
    <w:tbl>
      <w:tblPr>
        <w:tblStyle w:val="TableGrid"/>
        <w:tblW w:w="0" w:type="auto"/>
        <w:jc w:val="center"/>
        <w:tblLook w:val="04A0" w:firstRow="1" w:lastRow="0" w:firstColumn="1" w:lastColumn="0" w:noHBand="0" w:noVBand="1"/>
      </w:tblPr>
      <w:tblGrid>
        <w:gridCol w:w="3865"/>
        <w:gridCol w:w="2970"/>
        <w:gridCol w:w="2718"/>
      </w:tblGrid>
      <w:tr w:rsidR="004A0086" w:rsidRPr="00E41462" w:rsidTr="002B095E">
        <w:trPr>
          <w:jc w:val="center"/>
        </w:trPr>
        <w:tc>
          <w:tcPr>
            <w:tcW w:w="3865"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Variable</w:t>
            </w:r>
          </w:p>
        </w:tc>
        <w:tc>
          <w:tcPr>
            <w:tcW w:w="2970" w:type="dxa"/>
          </w:tcPr>
          <w:p w:rsidR="004A0086" w:rsidRPr="00E41462" w:rsidRDefault="004A0086" w:rsidP="00E41462">
            <w:pPr>
              <w:ind w:firstLine="720"/>
              <w:jc w:val="center"/>
              <w:rPr>
                <w:rFonts w:ascii="Times New Roman" w:hAnsi="Times New Roman" w:cs="Times New Roman"/>
                <w:sz w:val="18"/>
                <w:szCs w:val="18"/>
              </w:rPr>
            </w:pPr>
            <w:r w:rsidRPr="00E41462">
              <w:rPr>
                <w:rFonts w:ascii="Times New Roman" w:hAnsi="Times New Roman" w:cs="Times New Roman"/>
                <w:sz w:val="18"/>
                <w:szCs w:val="18"/>
              </w:rPr>
              <w:t>Model 1</w:t>
            </w:r>
          </w:p>
          <w:p w:rsidR="004A0086" w:rsidRPr="00E41462" w:rsidRDefault="004A0086" w:rsidP="002B095E">
            <w:pPr>
              <w:ind w:firstLine="720"/>
              <w:rPr>
                <w:rFonts w:ascii="Times New Roman" w:hAnsi="Times New Roman" w:cs="Times New Roman"/>
                <w:sz w:val="18"/>
                <w:szCs w:val="18"/>
              </w:rPr>
            </w:pPr>
            <w:r w:rsidRPr="00E41462">
              <w:rPr>
                <w:rFonts w:ascii="Times New Roman" w:hAnsi="Times New Roman" w:cs="Times New Roman"/>
                <w:sz w:val="18"/>
                <w:szCs w:val="18"/>
              </w:rPr>
              <w:t>B                                     SE</w:t>
            </w:r>
          </w:p>
        </w:tc>
        <w:tc>
          <w:tcPr>
            <w:tcW w:w="2718" w:type="dxa"/>
          </w:tcPr>
          <w:p w:rsidR="004A0086" w:rsidRPr="00E41462" w:rsidRDefault="004A0086" w:rsidP="00E41462">
            <w:pPr>
              <w:ind w:firstLine="720"/>
              <w:jc w:val="center"/>
              <w:rPr>
                <w:rFonts w:ascii="Times New Roman" w:hAnsi="Times New Roman" w:cs="Times New Roman"/>
                <w:sz w:val="18"/>
                <w:szCs w:val="18"/>
              </w:rPr>
            </w:pPr>
            <w:r w:rsidRPr="00E41462">
              <w:rPr>
                <w:rFonts w:ascii="Times New Roman" w:hAnsi="Times New Roman" w:cs="Times New Roman"/>
                <w:sz w:val="18"/>
                <w:szCs w:val="18"/>
              </w:rPr>
              <w:t>Model 2</w:t>
            </w:r>
          </w:p>
          <w:p w:rsidR="004A0086" w:rsidRPr="00E41462" w:rsidRDefault="004A0086" w:rsidP="002B095E">
            <w:pPr>
              <w:ind w:firstLine="720"/>
              <w:rPr>
                <w:rFonts w:ascii="Times New Roman" w:hAnsi="Times New Roman" w:cs="Times New Roman"/>
                <w:sz w:val="18"/>
                <w:szCs w:val="18"/>
              </w:rPr>
            </w:pPr>
            <w:r w:rsidRPr="00E41462">
              <w:rPr>
                <w:rFonts w:ascii="Times New Roman" w:hAnsi="Times New Roman" w:cs="Times New Roman"/>
                <w:sz w:val="18"/>
                <w:szCs w:val="18"/>
              </w:rPr>
              <w:t>B                           SE</w:t>
            </w:r>
          </w:p>
        </w:tc>
      </w:tr>
      <w:tr w:rsidR="004A0086" w:rsidRPr="00E41462" w:rsidTr="002B095E">
        <w:trPr>
          <w:jc w:val="center"/>
        </w:trPr>
        <w:tc>
          <w:tcPr>
            <w:tcW w:w="3865"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 xml:space="preserve">Step 1- Main effects </w:t>
            </w:r>
            <w:r w:rsidR="004523A5" w:rsidRPr="00E41462">
              <w:rPr>
                <w:rFonts w:ascii="Times New Roman" w:hAnsi="Times New Roman" w:cs="Times New Roman"/>
                <w:sz w:val="18"/>
                <w:szCs w:val="18"/>
              </w:rPr>
              <w:t xml:space="preserve">Internal marketing </w:t>
            </w:r>
          </w:p>
        </w:tc>
        <w:tc>
          <w:tcPr>
            <w:tcW w:w="2970"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0.17*                             0.10</w:t>
            </w:r>
          </w:p>
        </w:tc>
        <w:tc>
          <w:tcPr>
            <w:tcW w:w="2718" w:type="dxa"/>
          </w:tcPr>
          <w:p w:rsidR="004A0086" w:rsidRPr="00E41462" w:rsidRDefault="004A0086" w:rsidP="002B095E">
            <w:pPr>
              <w:ind w:firstLine="720"/>
              <w:rPr>
                <w:rFonts w:ascii="Times New Roman" w:hAnsi="Times New Roman" w:cs="Times New Roman"/>
                <w:sz w:val="18"/>
                <w:szCs w:val="18"/>
              </w:rPr>
            </w:pPr>
            <w:r w:rsidRPr="00E41462">
              <w:rPr>
                <w:rFonts w:ascii="Times New Roman" w:hAnsi="Times New Roman" w:cs="Times New Roman"/>
                <w:sz w:val="18"/>
                <w:szCs w:val="18"/>
              </w:rPr>
              <w:t xml:space="preserve">0.21*            </w:t>
            </w:r>
            <w:r w:rsidR="00EE4C33">
              <w:rPr>
                <w:rFonts w:ascii="Times New Roman" w:hAnsi="Times New Roman" w:cs="Times New Roman"/>
                <w:sz w:val="18"/>
                <w:szCs w:val="18"/>
              </w:rPr>
              <w:t xml:space="preserve"> </w:t>
            </w:r>
            <w:r w:rsidRPr="00E41462">
              <w:rPr>
                <w:rFonts w:ascii="Times New Roman" w:hAnsi="Times New Roman" w:cs="Times New Roman"/>
                <w:sz w:val="18"/>
                <w:szCs w:val="18"/>
              </w:rPr>
              <w:t xml:space="preserve">       0.10</w:t>
            </w:r>
          </w:p>
        </w:tc>
      </w:tr>
      <w:tr w:rsidR="004A0086" w:rsidRPr="00E41462" w:rsidTr="002B095E">
        <w:trPr>
          <w:jc w:val="center"/>
        </w:trPr>
        <w:tc>
          <w:tcPr>
            <w:tcW w:w="3865" w:type="dxa"/>
          </w:tcPr>
          <w:p w:rsidR="004A0086" w:rsidRPr="00E41462" w:rsidRDefault="004523A5" w:rsidP="002B095E">
            <w:pPr>
              <w:rPr>
                <w:rFonts w:ascii="Times New Roman" w:hAnsi="Times New Roman" w:cs="Times New Roman"/>
                <w:sz w:val="18"/>
                <w:szCs w:val="18"/>
              </w:rPr>
            </w:pPr>
            <w:r w:rsidRPr="00E41462">
              <w:rPr>
                <w:rFonts w:ascii="Times New Roman" w:hAnsi="Times New Roman" w:cs="Times New Roman"/>
                <w:sz w:val="18"/>
                <w:szCs w:val="18"/>
              </w:rPr>
              <w:t>Supervisor support</w:t>
            </w:r>
          </w:p>
        </w:tc>
        <w:tc>
          <w:tcPr>
            <w:tcW w:w="2970" w:type="dxa"/>
          </w:tcPr>
          <w:p w:rsidR="004A0086" w:rsidRPr="00E41462" w:rsidRDefault="004A0086" w:rsidP="002B095E">
            <w:pPr>
              <w:ind w:firstLine="720"/>
              <w:rPr>
                <w:rFonts w:ascii="Times New Roman" w:hAnsi="Times New Roman" w:cs="Times New Roman"/>
                <w:sz w:val="18"/>
                <w:szCs w:val="18"/>
              </w:rPr>
            </w:pPr>
            <w:r w:rsidRPr="00E41462">
              <w:rPr>
                <w:rFonts w:ascii="Times New Roman" w:hAnsi="Times New Roman" w:cs="Times New Roman"/>
                <w:sz w:val="18"/>
                <w:szCs w:val="18"/>
              </w:rPr>
              <w:t xml:space="preserve">-0.16                </w:t>
            </w:r>
            <w:r w:rsidR="002B095E">
              <w:rPr>
                <w:rFonts w:ascii="Times New Roman" w:hAnsi="Times New Roman" w:cs="Times New Roman"/>
                <w:sz w:val="18"/>
                <w:szCs w:val="18"/>
              </w:rPr>
              <w:t xml:space="preserve">  </w:t>
            </w:r>
            <w:r w:rsidRPr="00E41462">
              <w:rPr>
                <w:rFonts w:ascii="Times New Roman" w:hAnsi="Times New Roman" w:cs="Times New Roman"/>
                <w:sz w:val="18"/>
                <w:szCs w:val="18"/>
              </w:rPr>
              <w:t xml:space="preserve"> </w:t>
            </w:r>
            <w:r w:rsidR="002B095E">
              <w:rPr>
                <w:rFonts w:ascii="Times New Roman" w:hAnsi="Times New Roman" w:cs="Times New Roman"/>
                <w:sz w:val="18"/>
                <w:szCs w:val="18"/>
              </w:rPr>
              <w:t xml:space="preserve">    </w:t>
            </w:r>
            <w:r w:rsidRPr="00E41462">
              <w:rPr>
                <w:rFonts w:ascii="Times New Roman" w:hAnsi="Times New Roman" w:cs="Times New Roman"/>
                <w:sz w:val="18"/>
                <w:szCs w:val="18"/>
              </w:rPr>
              <w:t xml:space="preserve">      0.15</w:t>
            </w:r>
          </w:p>
        </w:tc>
        <w:tc>
          <w:tcPr>
            <w:tcW w:w="2718" w:type="dxa"/>
          </w:tcPr>
          <w:p w:rsidR="004A0086" w:rsidRPr="00E41462" w:rsidRDefault="004A0086" w:rsidP="002B095E">
            <w:pPr>
              <w:ind w:firstLine="720"/>
              <w:rPr>
                <w:rFonts w:ascii="Times New Roman" w:hAnsi="Times New Roman" w:cs="Times New Roman"/>
                <w:sz w:val="18"/>
                <w:szCs w:val="18"/>
              </w:rPr>
            </w:pPr>
            <w:r w:rsidRPr="00E41462">
              <w:rPr>
                <w:rFonts w:ascii="Times New Roman" w:hAnsi="Times New Roman" w:cs="Times New Roman"/>
                <w:sz w:val="18"/>
                <w:szCs w:val="18"/>
              </w:rPr>
              <w:t xml:space="preserve">.0.03          </w:t>
            </w:r>
            <w:r w:rsidR="00EE4C33">
              <w:rPr>
                <w:rFonts w:ascii="Times New Roman" w:hAnsi="Times New Roman" w:cs="Times New Roman"/>
                <w:sz w:val="18"/>
                <w:szCs w:val="18"/>
              </w:rPr>
              <w:t xml:space="preserve">   </w:t>
            </w:r>
            <w:r w:rsidRPr="00E41462">
              <w:rPr>
                <w:rFonts w:ascii="Times New Roman" w:hAnsi="Times New Roman" w:cs="Times New Roman"/>
                <w:sz w:val="18"/>
                <w:szCs w:val="18"/>
              </w:rPr>
              <w:t xml:space="preserve">        0.15</w:t>
            </w:r>
          </w:p>
        </w:tc>
      </w:tr>
      <w:tr w:rsidR="004A0086" w:rsidRPr="00E41462" w:rsidTr="002B095E">
        <w:trPr>
          <w:jc w:val="center"/>
        </w:trPr>
        <w:tc>
          <w:tcPr>
            <w:tcW w:w="3865" w:type="dxa"/>
          </w:tcPr>
          <w:p w:rsidR="004A0086" w:rsidRPr="00E41462" w:rsidRDefault="004A0086" w:rsidP="002B095E">
            <w:pPr>
              <w:rPr>
                <w:rFonts w:ascii="Times New Roman" w:hAnsi="Times New Roman" w:cs="Times New Roman"/>
                <w:sz w:val="18"/>
                <w:szCs w:val="18"/>
              </w:rPr>
            </w:pPr>
            <w:r w:rsidRPr="00E41462">
              <w:rPr>
                <w:rFonts w:ascii="Times New Roman" w:hAnsi="Times New Roman" w:cs="Times New Roman"/>
                <w:sz w:val="18"/>
                <w:szCs w:val="18"/>
              </w:rPr>
              <w:t xml:space="preserve">Step 2-Interaction effect </w:t>
            </w:r>
            <w:r w:rsidR="004523A5" w:rsidRPr="00E41462">
              <w:rPr>
                <w:rFonts w:ascii="Times New Roman" w:hAnsi="Times New Roman" w:cs="Times New Roman"/>
                <w:sz w:val="18"/>
                <w:szCs w:val="18"/>
              </w:rPr>
              <w:t>Internal marketing ,Supervisor support</w:t>
            </w:r>
            <w:r w:rsidRPr="00E41462">
              <w:rPr>
                <w:rFonts w:ascii="Times New Roman" w:hAnsi="Times New Roman" w:cs="Times New Roman"/>
                <w:sz w:val="18"/>
                <w:szCs w:val="18"/>
              </w:rPr>
              <w:t xml:space="preserve"> </w:t>
            </w:r>
          </w:p>
        </w:tc>
        <w:tc>
          <w:tcPr>
            <w:tcW w:w="2970" w:type="dxa"/>
          </w:tcPr>
          <w:p w:rsidR="004A0086" w:rsidRPr="00E41462" w:rsidRDefault="004A0086" w:rsidP="00E41462">
            <w:pPr>
              <w:ind w:firstLine="720"/>
              <w:rPr>
                <w:rFonts w:ascii="Times New Roman" w:hAnsi="Times New Roman" w:cs="Times New Roman"/>
                <w:sz w:val="18"/>
                <w:szCs w:val="18"/>
              </w:rPr>
            </w:pPr>
          </w:p>
        </w:tc>
        <w:tc>
          <w:tcPr>
            <w:tcW w:w="2718" w:type="dxa"/>
          </w:tcPr>
          <w:p w:rsidR="004A0086" w:rsidRPr="00E41462" w:rsidRDefault="004A0086" w:rsidP="00EE4C33">
            <w:pPr>
              <w:ind w:firstLine="720"/>
              <w:rPr>
                <w:rFonts w:ascii="Times New Roman" w:hAnsi="Times New Roman" w:cs="Times New Roman"/>
                <w:sz w:val="18"/>
                <w:szCs w:val="18"/>
              </w:rPr>
            </w:pPr>
            <w:r w:rsidRPr="00E41462">
              <w:rPr>
                <w:rFonts w:ascii="Times New Roman" w:hAnsi="Times New Roman" w:cs="Times New Roman"/>
                <w:sz w:val="18"/>
                <w:szCs w:val="18"/>
              </w:rPr>
              <w:t>-0.44*                   0.17</w:t>
            </w:r>
          </w:p>
        </w:tc>
      </w:tr>
      <w:tr w:rsidR="004A0086" w:rsidRPr="00E41462" w:rsidTr="002B095E">
        <w:trPr>
          <w:jc w:val="center"/>
        </w:trPr>
        <w:tc>
          <w:tcPr>
            <w:tcW w:w="3865" w:type="dxa"/>
          </w:tcPr>
          <w:p w:rsidR="004A0086" w:rsidRPr="00E41462" w:rsidRDefault="00EE4C33" w:rsidP="00E41462">
            <w:pPr>
              <w:ind w:firstLine="720"/>
              <w:rPr>
                <w:rFonts w:ascii="Times New Roman" w:hAnsi="Times New Roman" w:cs="Times New Roman"/>
                <w:sz w:val="18"/>
                <w:szCs w:val="18"/>
              </w:rPr>
            </w:pPr>
            <w:r>
              <w:rPr>
                <w:rFonts w:ascii="Times New Roman" w:hAnsi="Times New Roman" w:cs="Times New Roman"/>
                <w:sz w:val="18"/>
                <w:szCs w:val="18"/>
              </w:rPr>
              <w:t xml:space="preserve"> </w:t>
            </w:r>
            <w:r w:rsidR="004A0086" w:rsidRPr="00E41462">
              <w:rPr>
                <w:rFonts w:ascii="Times New Roman" w:hAnsi="Times New Roman" w:cs="Times New Roman"/>
                <w:sz w:val="18"/>
                <w:szCs w:val="18"/>
              </w:rPr>
              <w:t>R</w:t>
            </w:r>
            <w:r w:rsidR="004A0086" w:rsidRPr="00E41462">
              <w:rPr>
                <w:rFonts w:ascii="Times New Roman" w:hAnsi="Times New Roman" w:cs="Times New Roman"/>
                <w:sz w:val="18"/>
                <w:szCs w:val="18"/>
                <w:vertAlign w:val="superscript"/>
              </w:rPr>
              <w:t xml:space="preserve">2 </w:t>
            </w:r>
          </w:p>
        </w:tc>
        <w:tc>
          <w:tcPr>
            <w:tcW w:w="2970"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0.10</w:t>
            </w:r>
          </w:p>
        </w:tc>
        <w:tc>
          <w:tcPr>
            <w:tcW w:w="2718"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0.15</w:t>
            </w:r>
          </w:p>
        </w:tc>
      </w:tr>
      <w:tr w:rsidR="004A0086" w:rsidRPr="00E41462" w:rsidTr="002B095E">
        <w:trPr>
          <w:jc w:val="center"/>
        </w:trPr>
        <w:tc>
          <w:tcPr>
            <w:tcW w:w="3865"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Adjusted R</w:t>
            </w:r>
            <w:r w:rsidRPr="00E41462">
              <w:rPr>
                <w:rFonts w:ascii="Times New Roman" w:hAnsi="Times New Roman" w:cs="Times New Roman"/>
                <w:sz w:val="18"/>
                <w:szCs w:val="18"/>
                <w:vertAlign w:val="superscript"/>
              </w:rPr>
              <w:t>2</w:t>
            </w:r>
          </w:p>
        </w:tc>
        <w:tc>
          <w:tcPr>
            <w:tcW w:w="2970"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0.08</w:t>
            </w:r>
          </w:p>
        </w:tc>
        <w:tc>
          <w:tcPr>
            <w:tcW w:w="2718"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0.13</w:t>
            </w:r>
          </w:p>
        </w:tc>
      </w:tr>
      <w:tr w:rsidR="004A0086" w:rsidRPr="00E41462" w:rsidTr="002B095E">
        <w:trPr>
          <w:jc w:val="center"/>
        </w:trPr>
        <w:tc>
          <w:tcPr>
            <w:tcW w:w="3865" w:type="dxa"/>
          </w:tcPr>
          <w:p w:rsidR="004A0086" w:rsidRPr="00E41462" w:rsidRDefault="00EE4C33" w:rsidP="00E41462">
            <w:pPr>
              <w:ind w:firstLine="720"/>
              <w:rPr>
                <w:rFonts w:ascii="Times New Roman" w:hAnsi="Times New Roman" w:cs="Times New Roman"/>
                <w:sz w:val="18"/>
                <w:szCs w:val="18"/>
              </w:rPr>
            </w:pPr>
            <w:r>
              <w:rPr>
                <w:rFonts w:ascii="Times New Roman" w:hAnsi="Times New Roman" w:cs="Times New Roman"/>
                <w:sz w:val="18"/>
                <w:szCs w:val="18"/>
              </w:rPr>
              <w:t xml:space="preserve">  </w:t>
            </w:r>
            <w:r w:rsidR="004A0086" w:rsidRPr="00E41462">
              <w:rPr>
                <w:rFonts w:ascii="Times New Roman" w:hAnsi="Times New Roman" w:cs="Times New Roman"/>
                <w:sz w:val="18"/>
                <w:szCs w:val="18"/>
              </w:rPr>
              <w:t>F</w:t>
            </w:r>
          </w:p>
        </w:tc>
        <w:tc>
          <w:tcPr>
            <w:tcW w:w="2970"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5.45**</w:t>
            </w:r>
          </w:p>
        </w:tc>
        <w:tc>
          <w:tcPr>
            <w:tcW w:w="2718"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6.10**</w:t>
            </w:r>
          </w:p>
        </w:tc>
      </w:tr>
      <w:tr w:rsidR="004A0086" w:rsidRPr="00E41462" w:rsidTr="002B095E">
        <w:trPr>
          <w:jc w:val="center"/>
        </w:trPr>
        <w:tc>
          <w:tcPr>
            <w:tcW w:w="3865"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^R</w:t>
            </w:r>
            <w:r w:rsidRPr="00E41462">
              <w:rPr>
                <w:rFonts w:ascii="Times New Roman" w:hAnsi="Times New Roman" w:cs="Times New Roman"/>
                <w:sz w:val="18"/>
                <w:szCs w:val="18"/>
                <w:vertAlign w:val="superscript"/>
              </w:rPr>
              <w:t>2</w:t>
            </w:r>
          </w:p>
        </w:tc>
        <w:tc>
          <w:tcPr>
            <w:tcW w:w="2970" w:type="dxa"/>
          </w:tcPr>
          <w:p w:rsidR="004A0086" w:rsidRPr="00E41462" w:rsidRDefault="004A0086" w:rsidP="00E41462">
            <w:pPr>
              <w:ind w:firstLine="720"/>
              <w:rPr>
                <w:rFonts w:ascii="Times New Roman" w:hAnsi="Times New Roman" w:cs="Times New Roman"/>
                <w:sz w:val="18"/>
                <w:szCs w:val="18"/>
              </w:rPr>
            </w:pPr>
          </w:p>
        </w:tc>
        <w:tc>
          <w:tcPr>
            <w:tcW w:w="2718" w:type="dxa"/>
          </w:tcPr>
          <w:p w:rsidR="004A0086" w:rsidRPr="00E41462" w:rsidRDefault="004A0086" w:rsidP="00E41462">
            <w:pPr>
              <w:ind w:firstLine="720"/>
              <w:rPr>
                <w:rFonts w:ascii="Times New Roman" w:hAnsi="Times New Roman" w:cs="Times New Roman"/>
                <w:sz w:val="18"/>
                <w:szCs w:val="18"/>
              </w:rPr>
            </w:pPr>
            <w:r w:rsidRPr="00E41462">
              <w:rPr>
                <w:rFonts w:ascii="Times New Roman" w:hAnsi="Times New Roman" w:cs="Times New Roman"/>
                <w:sz w:val="18"/>
                <w:szCs w:val="18"/>
              </w:rPr>
              <w:t>0.05*</w:t>
            </w:r>
          </w:p>
        </w:tc>
      </w:tr>
    </w:tbl>
    <w:p w:rsidR="00D05B47" w:rsidRPr="00E41462" w:rsidRDefault="004A0086" w:rsidP="00E41462">
      <w:pPr>
        <w:spacing w:after="0" w:line="240" w:lineRule="auto"/>
        <w:ind w:firstLine="720"/>
        <w:rPr>
          <w:rFonts w:ascii="Times New Roman" w:hAnsi="Times New Roman" w:cs="Times New Roman"/>
          <w:sz w:val="18"/>
          <w:szCs w:val="18"/>
        </w:rPr>
      </w:pPr>
      <w:r w:rsidRPr="00E41462">
        <w:rPr>
          <w:rFonts w:ascii="Times New Roman" w:hAnsi="Times New Roman" w:cs="Times New Roman"/>
          <w:sz w:val="18"/>
          <w:szCs w:val="18"/>
        </w:rPr>
        <w:t>Notes: N=106; unstandardized coefficients are reported; *P&lt;0.05; two-tailed; **P&lt;0.01; +P&lt;0.05, one-tailed</w:t>
      </w:r>
    </w:p>
    <w:p w:rsidR="000A0BEF" w:rsidRDefault="000A0BEF" w:rsidP="00694189">
      <w:pPr>
        <w:autoSpaceDE w:val="0"/>
        <w:autoSpaceDN w:val="0"/>
        <w:adjustRightInd w:val="0"/>
        <w:spacing w:after="0" w:line="240" w:lineRule="auto"/>
        <w:rPr>
          <w:rFonts w:ascii="AdvPS405B6" w:hAnsi="AdvPS405B6" w:cs="AdvPS405B6"/>
          <w:sz w:val="20"/>
          <w:szCs w:val="20"/>
        </w:rPr>
      </w:pPr>
    </w:p>
    <w:p w:rsidR="006A4FA4" w:rsidRDefault="006A4FA4" w:rsidP="00694189">
      <w:pPr>
        <w:autoSpaceDE w:val="0"/>
        <w:autoSpaceDN w:val="0"/>
        <w:adjustRightInd w:val="0"/>
        <w:spacing w:after="0" w:line="240" w:lineRule="auto"/>
        <w:jc w:val="both"/>
        <w:rPr>
          <w:rFonts w:ascii="Times New Roman" w:hAnsi="Times New Roman" w:cs="Times New Roman"/>
          <w:sz w:val="24"/>
          <w:szCs w:val="24"/>
        </w:rPr>
        <w:sectPr w:rsidR="006A4FA4" w:rsidSect="001B762D">
          <w:type w:val="continuous"/>
          <w:pgSz w:w="12240" w:h="15840" w:code="1"/>
          <w:pgMar w:top="1008" w:right="1008" w:bottom="1008" w:left="1008" w:header="720" w:footer="720" w:gutter="0"/>
          <w:cols w:space="720"/>
          <w:docGrid w:linePitch="360"/>
        </w:sectPr>
      </w:pPr>
    </w:p>
    <w:p w:rsidR="00AE3BBB" w:rsidRDefault="00140935" w:rsidP="00694189">
      <w:pPr>
        <w:autoSpaceDE w:val="0"/>
        <w:autoSpaceDN w:val="0"/>
        <w:adjustRightInd w:val="0"/>
        <w:spacing w:after="0" w:line="240" w:lineRule="auto"/>
        <w:jc w:val="both"/>
        <w:rPr>
          <w:rFonts w:ascii="Times New Roman" w:hAnsi="Times New Roman" w:cs="Times New Roman"/>
          <w:sz w:val="20"/>
          <w:szCs w:val="20"/>
        </w:rPr>
      </w:pPr>
      <w:r w:rsidRPr="006A4FA4">
        <w:rPr>
          <w:rFonts w:ascii="Times New Roman" w:hAnsi="Times New Roman" w:cs="Times New Roman"/>
          <w:sz w:val="20"/>
          <w:szCs w:val="20"/>
        </w:rPr>
        <w:t xml:space="preserve">The addition of the </w:t>
      </w:r>
      <w:r w:rsidR="000A0BEF" w:rsidRPr="006A4FA4">
        <w:rPr>
          <w:rFonts w:ascii="Times New Roman" w:hAnsi="Times New Roman" w:cs="Times New Roman"/>
          <w:sz w:val="20"/>
          <w:szCs w:val="20"/>
        </w:rPr>
        <w:t xml:space="preserve">interaction term accounted for an additional 5 percent of the variance (DR 2 =0.05, p , 0.05). The negative regression coefficient for the interaction term (b = (0.44, p , 0.05) indicated that there is a stronger positive association between Internal marketing  and employee performance under conditions of </w:t>
      </w:r>
      <w:r w:rsidR="00B434CD" w:rsidRPr="006A4FA4">
        <w:rPr>
          <w:rFonts w:ascii="Times New Roman" w:hAnsi="Times New Roman" w:cs="Times New Roman"/>
          <w:sz w:val="20"/>
          <w:szCs w:val="20"/>
        </w:rPr>
        <w:t>supervisor support. Thus, the</w:t>
      </w:r>
      <w:r w:rsidR="000A0BEF" w:rsidRPr="006A4FA4">
        <w:rPr>
          <w:rFonts w:ascii="Times New Roman" w:hAnsi="Times New Roman" w:cs="Times New Roman"/>
          <w:sz w:val="20"/>
          <w:szCs w:val="20"/>
        </w:rPr>
        <w:t xml:space="preserve"> hypotheses were supported.</w:t>
      </w:r>
    </w:p>
    <w:p w:rsidR="00E41462" w:rsidRPr="006A4FA4" w:rsidRDefault="00E41462" w:rsidP="00694189">
      <w:pPr>
        <w:autoSpaceDE w:val="0"/>
        <w:autoSpaceDN w:val="0"/>
        <w:adjustRightInd w:val="0"/>
        <w:spacing w:after="0" w:line="240" w:lineRule="auto"/>
        <w:jc w:val="both"/>
        <w:rPr>
          <w:rFonts w:ascii="Times New Roman" w:hAnsi="Times New Roman" w:cs="Times New Roman"/>
          <w:sz w:val="20"/>
          <w:szCs w:val="20"/>
        </w:rPr>
      </w:pPr>
    </w:p>
    <w:p w:rsidR="00CA5297" w:rsidRPr="006A4FA4" w:rsidRDefault="00380272" w:rsidP="006941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5. </w:t>
      </w:r>
      <w:r w:rsidRPr="006A4FA4">
        <w:rPr>
          <w:rFonts w:ascii="Times New Roman" w:hAnsi="Times New Roman" w:cs="Times New Roman"/>
          <w:b/>
          <w:sz w:val="20"/>
          <w:szCs w:val="20"/>
        </w:rPr>
        <w:t>DISCUSSION OF FINDINGS</w:t>
      </w:r>
    </w:p>
    <w:p w:rsidR="0097042F" w:rsidRPr="006A4FA4" w:rsidRDefault="00140935" w:rsidP="007B7396">
      <w:pPr>
        <w:autoSpaceDE w:val="0"/>
        <w:autoSpaceDN w:val="0"/>
        <w:adjustRightInd w:val="0"/>
        <w:spacing w:after="0" w:line="240" w:lineRule="auto"/>
        <w:jc w:val="both"/>
        <w:rPr>
          <w:rFonts w:ascii="Times New Roman" w:hAnsi="Times New Roman" w:cs="Times New Roman"/>
          <w:sz w:val="20"/>
          <w:szCs w:val="20"/>
        </w:rPr>
      </w:pPr>
      <w:r w:rsidRPr="006A4FA4">
        <w:rPr>
          <w:rFonts w:ascii="Times New Roman" w:hAnsi="Times New Roman" w:cs="Times New Roman"/>
          <w:color w:val="FFFFFF" w:themeColor="background1"/>
          <w:sz w:val="20"/>
          <w:szCs w:val="20"/>
        </w:rPr>
        <w:t>“</w:t>
      </w:r>
      <w:r w:rsidR="00CA5297" w:rsidRPr="006A4FA4">
        <w:rPr>
          <w:rFonts w:ascii="Times New Roman" w:hAnsi="Times New Roman" w:cs="Times New Roman"/>
          <w:sz w:val="20"/>
          <w:szCs w:val="20"/>
        </w:rPr>
        <w:t xml:space="preserve">Although the direct relationship between </w:t>
      </w:r>
      <w:r w:rsidR="009743F0" w:rsidRPr="006A4FA4">
        <w:rPr>
          <w:rFonts w:ascii="Times New Roman" w:hAnsi="Times New Roman" w:cs="Times New Roman"/>
          <w:sz w:val="20"/>
          <w:szCs w:val="20"/>
        </w:rPr>
        <w:t>internal marketing and helping employee perfo</w:t>
      </w:r>
      <w:r w:rsidR="000A0BEF" w:rsidRPr="006A4FA4">
        <w:rPr>
          <w:rFonts w:ascii="Times New Roman" w:hAnsi="Times New Roman" w:cs="Times New Roman"/>
          <w:sz w:val="20"/>
          <w:szCs w:val="20"/>
        </w:rPr>
        <w:t>r</w:t>
      </w:r>
      <w:r w:rsidR="009743F0" w:rsidRPr="006A4FA4">
        <w:rPr>
          <w:rFonts w:ascii="Times New Roman" w:hAnsi="Times New Roman" w:cs="Times New Roman"/>
          <w:sz w:val="20"/>
          <w:szCs w:val="20"/>
        </w:rPr>
        <w:t>mance</w:t>
      </w:r>
      <w:r w:rsidR="000A0BEF" w:rsidRPr="006A4FA4">
        <w:rPr>
          <w:rFonts w:ascii="Times New Roman" w:hAnsi="Times New Roman" w:cs="Times New Roman"/>
          <w:sz w:val="20"/>
          <w:szCs w:val="20"/>
        </w:rPr>
        <w:t xml:space="preserve"> </w:t>
      </w:r>
      <w:r w:rsidR="00CA5297" w:rsidRPr="006A4FA4">
        <w:rPr>
          <w:rFonts w:ascii="Times New Roman" w:hAnsi="Times New Roman" w:cs="Times New Roman"/>
          <w:sz w:val="20"/>
          <w:szCs w:val="20"/>
        </w:rPr>
        <w:t>was significant, the predictive effect was relatively small. This is because the</w:t>
      </w:r>
      <w:r w:rsidR="000A0BEF" w:rsidRPr="006A4FA4">
        <w:rPr>
          <w:rFonts w:ascii="Times New Roman" w:hAnsi="Times New Roman" w:cs="Times New Roman"/>
          <w:sz w:val="20"/>
          <w:szCs w:val="20"/>
        </w:rPr>
        <w:t xml:space="preserve"> </w:t>
      </w:r>
      <w:r w:rsidR="00CA5297" w:rsidRPr="006A4FA4">
        <w:rPr>
          <w:rFonts w:ascii="Times New Roman" w:hAnsi="Times New Roman" w:cs="Times New Roman"/>
          <w:sz w:val="20"/>
          <w:szCs w:val="20"/>
        </w:rPr>
        <w:t>relationship between these two variables is more complex than a simple direct one. The</w:t>
      </w:r>
      <w:r w:rsidR="000A0BEF" w:rsidRPr="006A4FA4">
        <w:rPr>
          <w:rFonts w:ascii="Times New Roman" w:hAnsi="Times New Roman" w:cs="Times New Roman"/>
          <w:sz w:val="20"/>
          <w:szCs w:val="20"/>
        </w:rPr>
        <w:t xml:space="preserve"> </w:t>
      </w:r>
      <w:r w:rsidR="00CA5297" w:rsidRPr="006A4FA4">
        <w:rPr>
          <w:rFonts w:ascii="Times New Roman" w:hAnsi="Times New Roman" w:cs="Times New Roman"/>
          <w:sz w:val="20"/>
          <w:szCs w:val="20"/>
        </w:rPr>
        <w:t>results of this study demonstrated that the relation</w:t>
      </w:r>
      <w:r w:rsidR="009743F0" w:rsidRPr="006A4FA4">
        <w:rPr>
          <w:rFonts w:ascii="Times New Roman" w:hAnsi="Times New Roman" w:cs="Times New Roman"/>
          <w:sz w:val="20"/>
          <w:szCs w:val="20"/>
        </w:rPr>
        <w:t>ship between internal marketing</w:t>
      </w:r>
      <w:r w:rsidR="000A0BEF" w:rsidRPr="006A4FA4">
        <w:rPr>
          <w:rFonts w:ascii="Times New Roman" w:hAnsi="Times New Roman" w:cs="Times New Roman"/>
          <w:sz w:val="20"/>
          <w:szCs w:val="20"/>
        </w:rPr>
        <w:t xml:space="preserve"> </w:t>
      </w:r>
      <w:r w:rsidR="009743F0" w:rsidRPr="006A4FA4">
        <w:rPr>
          <w:rFonts w:ascii="Times New Roman" w:hAnsi="Times New Roman" w:cs="Times New Roman"/>
          <w:sz w:val="20"/>
          <w:szCs w:val="20"/>
        </w:rPr>
        <w:t>and helping employees</w:t>
      </w:r>
      <w:r w:rsidR="00CA5297" w:rsidRPr="006A4FA4">
        <w:rPr>
          <w:rFonts w:ascii="Times New Roman" w:hAnsi="Times New Roman" w:cs="Times New Roman"/>
          <w:sz w:val="20"/>
          <w:szCs w:val="20"/>
        </w:rPr>
        <w:t xml:space="preserve"> was dependent on the level of perceptions of </w:t>
      </w:r>
      <w:r w:rsidR="009743F0" w:rsidRPr="006A4FA4">
        <w:rPr>
          <w:rFonts w:ascii="Times New Roman" w:hAnsi="Times New Roman" w:cs="Times New Roman"/>
          <w:sz w:val="20"/>
          <w:szCs w:val="20"/>
        </w:rPr>
        <w:t>supervisor support</w:t>
      </w:r>
      <w:r w:rsidR="00CA5297" w:rsidRPr="006A4FA4">
        <w:rPr>
          <w:rFonts w:ascii="Times New Roman" w:hAnsi="Times New Roman" w:cs="Times New Roman"/>
          <w:sz w:val="20"/>
          <w:szCs w:val="20"/>
        </w:rPr>
        <w:t>. Specifically, the findings indicated that the more employees trust their</w:t>
      </w:r>
      <w:r w:rsidR="000A0BEF" w:rsidRPr="006A4FA4">
        <w:rPr>
          <w:rFonts w:ascii="Times New Roman" w:hAnsi="Times New Roman" w:cs="Times New Roman"/>
          <w:sz w:val="20"/>
          <w:szCs w:val="20"/>
        </w:rPr>
        <w:t xml:space="preserve"> </w:t>
      </w:r>
      <w:r w:rsidR="00CA5297" w:rsidRPr="006A4FA4">
        <w:rPr>
          <w:rFonts w:ascii="Times New Roman" w:hAnsi="Times New Roman" w:cs="Times New Roman"/>
          <w:sz w:val="20"/>
          <w:szCs w:val="20"/>
        </w:rPr>
        <w:t>supervisor, the higher the</w:t>
      </w:r>
      <w:r w:rsidR="009743F0" w:rsidRPr="006A4FA4">
        <w:rPr>
          <w:rFonts w:ascii="Times New Roman" w:hAnsi="Times New Roman" w:cs="Times New Roman"/>
          <w:sz w:val="20"/>
          <w:szCs w:val="20"/>
        </w:rPr>
        <w:t>ir willingness to help employee performance</w:t>
      </w:r>
      <w:r w:rsidR="00CA5297" w:rsidRPr="006A4FA4">
        <w:rPr>
          <w:rFonts w:ascii="Times New Roman" w:hAnsi="Times New Roman" w:cs="Times New Roman"/>
          <w:sz w:val="20"/>
          <w:szCs w:val="20"/>
        </w:rPr>
        <w:t xml:space="preserve"> under conditions of low</w:t>
      </w:r>
      <w:r w:rsidR="000A0BEF" w:rsidRPr="006A4FA4">
        <w:rPr>
          <w:rFonts w:ascii="Times New Roman" w:hAnsi="Times New Roman" w:cs="Times New Roman"/>
          <w:sz w:val="20"/>
          <w:szCs w:val="20"/>
        </w:rPr>
        <w:t xml:space="preserve"> </w:t>
      </w:r>
      <w:r w:rsidR="00CA5297" w:rsidRPr="006A4FA4">
        <w:rPr>
          <w:rFonts w:ascii="Times New Roman" w:hAnsi="Times New Roman" w:cs="Times New Roman"/>
          <w:sz w:val="20"/>
          <w:szCs w:val="20"/>
        </w:rPr>
        <w:t xml:space="preserve">perceived </w:t>
      </w:r>
      <w:r w:rsidR="009743F0" w:rsidRPr="006A4FA4">
        <w:rPr>
          <w:rFonts w:ascii="Times New Roman" w:hAnsi="Times New Roman" w:cs="Times New Roman"/>
          <w:sz w:val="20"/>
          <w:szCs w:val="20"/>
        </w:rPr>
        <w:t>supervisor support.</w:t>
      </w:r>
      <w:r w:rsidR="00CA5297" w:rsidRPr="006A4FA4">
        <w:rPr>
          <w:rFonts w:ascii="Times New Roman" w:hAnsi="Times New Roman" w:cs="Times New Roman"/>
          <w:sz w:val="20"/>
          <w:szCs w:val="20"/>
        </w:rPr>
        <w:t xml:space="preserve"> Under condi</w:t>
      </w:r>
      <w:r w:rsidR="009743F0" w:rsidRPr="006A4FA4">
        <w:rPr>
          <w:rFonts w:ascii="Times New Roman" w:hAnsi="Times New Roman" w:cs="Times New Roman"/>
          <w:sz w:val="20"/>
          <w:szCs w:val="20"/>
        </w:rPr>
        <w:t>tions of high perceived supervisor support</w:t>
      </w:r>
      <w:r w:rsidR="00CA5297" w:rsidRPr="006A4FA4">
        <w:rPr>
          <w:rFonts w:ascii="Times New Roman" w:hAnsi="Times New Roman" w:cs="Times New Roman"/>
          <w:sz w:val="20"/>
          <w:szCs w:val="20"/>
        </w:rPr>
        <w:t>, however,</w:t>
      </w:r>
      <w:r w:rsidR="000A0BEF" w:rsidRPr="006A4FA4">
        <w:rPr>
          <w:rFonts w:ascii="Times New Roman" w:hAnsi="Times New Roman" w:cs="Times New Roman"/>
          <w:sz w:val="20"/>
          <w:szCs w:val="20"/>
        </w:rPr>
        <w:t xml:space="preserve"> </w:t>
      </w:r>
      <w:r w:rsidR="009743F0" w:rsidRPr="006A4FA4">
        <w:rPr>
          <w:rFonts w:ascii="Times New Roman" w:hAnsi="Times New Roman" w:cs="Times New Roman"/>
          <w:sz w:val="20"/>
          <w:szCs w:val="20"/>
        </w:rPr>
        <w:t>internal marketing</w:t>
      </w:r>
      <w:r w:rsidR="00CA5297" w:rsidRPr="006A4FA4">
        <w:rPr>
          <w:rFonts w:ascii="Times New Roman" w:hAnsi="Times New Roman" w:cs="Times New Roman"/>
          <w:sz w:val="20"/>
          <w:szCs w:val="20"/>
        </w:rPr>
        <w:t xml:space="preserve"> has no predictive effect on their willingness to help. Therefore, it</w:t>
      </w:r>
      <w:r w:rsidR="000A0BEF" w:rsidRPr="006A4FA4">
        <w:rPr>
          <w:rFonts w:ascii="Times New Roman" w:hAnsi="Times New Roman" w:cs="Times New Roman"/>
          <w:sz w:val="20"/>
          <w:szCs w:val="20"/>
        </w:rPr>
        <w:t xml:space="preserve"> </w:t>
      </w:r>
      <w:r w:rsidR="00CA5297" w:rsidRPr="006A4FA4">
        <w:rPr>
          <w:rFonts w:ascii="Times New Roman" w:hAnsi="Times New Roman" w:cs="Times New Roman"/>
          <w:sz w:val="20"/>
          <w:szCs w:val="20"/>
        </w:rPr>
        <w:t>appears that trust itself is not enough to motivate employees to put forth the extra</w:t>
      </w:r>
      <w:r w:rsidR="000A0BEF" w:rsidRPr="006A4FA4">
        <w:rPr>
          <w:rFonts w:ascii="Times New Roman" w:hAnsi="Times New Roman" w:cs="Times New Roman"/>
          <w:sz w:val="20"/>
          <w:szCs w:val="20"/>
        </w:rPr>
        <w:t xml:space="preserve"> </w:t>
      </w:r>
      <w:r w:rsidR="009743F0" w:rsidRPr="006A4FA4">
        <w:rPr>
          <w:rFonts w:ascii="Times New Roman" w:hAnsi="Times New Roman" w:cs="Times New Roman"/>
          <w:sz w:val="20"/>
          <w:szCs w:val="20"/>
        </w:rPr>
        <w:t>effort to help their performance</w:t>
      </w:r>
      <w:r w:rsidR="00CA5297" w:rsidRPr="006A4FA4">
        <w:rPr>
          <w:rFonts w:ascii="Times New Roman" w:hAnsi="Times New Roman" w:cs="Times New Roman"/>
          <w:sz w:val="20"/>
          <w:szCs w:val="20"/>
        </w:rPr>
        <w:t>. Trust in one’s supervisor coupled with a favorable</w:t>
      </w:r>
      <w:r w:rsidR="000A0BEF" w:rsidRPr="006A4FA4">
        <w:rPr>
          <w:rFonts w:ascii="Times New Roman" w:hAnsi="Times New Roman" w:cs="Times New Roman"/>
          <w:sz w:val="20"/>
          <w:szCs w:val="20"/>
        </w:rPr>
        <w:t xml:space="preserve"> </w:t>
      </w:r>
      <w:r w:rsidR="00CA5297" w:rsidRPr="006A4FA4">
        <w:rPr>
          <w:rFonts w:ascii="Times New Roman" w:hAnsi="Times New Roman" w:cs="Times New Roman"/>
          <w:sz w:val="20"/>
          <w:szCs w:val="20"/>
        </w:rPr>
        <w:t>environment of is needed to elicit such help. Perhaps, as discussed earlier,</w:t>
      </w:r>
      <w:r w:rsidR="000A0BEF" w:rsidRPr="006A4FA4">
        <w:rPr>
          <w:rFonts w:ascii="Times New Roman" w:hAnsi="Times New Roman" w:cs="Times New Roman"/>
          <w:sz w:val="20"/>
          <w:szCs w:val="20"/>
        </w:rPr>
        <w:t xml:space="preserve"> </w:t>
      </w:r>
      <w:r w:rsidR="00CA5297" w:rsidRPr="006A4FA4">
        <w:rPr>
          <w:rFonts w:ascii="Times New Roman" w:hAnsi="Times New Roman" w:cs="Times New Roman"/>
          <w:sz w:val="20"/>
          <w:szCs w:val="20"/>
        </w:rPr>
        <w:t>because employees in a politically charged workplace cannot be certain that time and</w:t>
      </w:r>
      <w:r w:rsidR="000A0BEF" w:rsidRPr="006A4FA4">
        <w:rPr>
          <w:rFonts w:ascii="Times New Roman" w:hAnsi="Times New Roman" w:cs="Times New Roman"/>
          <w:sz w:val="20"/>
          <w:szCs w:val="20"/>
        </w:rPr>
        <w:t xml:space="preserve"> </w:t>
      </w:r>
      <w:r w:rsidR="00CA5297" w:rsidRPr="006A4FA4">
        <w:rPr>
          <w:rFonts w:ascii="Times New Roman" w:hAnsi="Times New Roman" w:cs="Times New Roman"/>
          <w:sz w:val="20"/>
          <w:szCs w:val="20"/>
        </w:rPr>
        <w:t xml:space="preserve">effort spent in helping others will be duly rewarded, they may find it </w:t>
      </w:r>
      <w:r w:rsidR="007B7396">
        <w:rPr>
          <w:rFonts w:ascii="Times New Roman" w:hAnsi="Times New Roman" w:cs="Times New Roman"/>
          <w:sz w:val="20"/>
          <w:szCs w:val="20"/>
        </w:rPr>
        <w:t>btter</w:t>
      </w:r>
      <w:r w:rsidR="00CA5297" w:rsidRPr="006A4FA4">
        <w:rPr>
          <w:rFonts w:ascii="Times New Roman" w:hAnsi="Times New Roman" w:cs="Times New Roman"/>
          <w:sz w:val="20"/>
          <w:szCs w:val="20"/>
        </w:rPr>
        <w:t xml:space="preserve"> to invest time</w:t>
      </w:r>
      <w:r w:rsidR="000A0BEF" w:rsidRPr="006A4FA4">
        <w:rPr>
          <w:rFonts w:ascii="Times New Roman" w:hAnsi="Times New Roman" w:cs="Times New Roman"/>
          <w:sz w:val="20"/>
          <w:szCs w:val="20"/>
        </w:rPr>
        <w:t xml:space="preserve"> </w:t>
      </w:r>
      <w:r w:rsidR="00CA5297" w:rsidRPr="006A4FA4">
        <w:rPr>
          <w:rFonts w:ascii="Times New Roman" w:hAnsi="Times New Roman" w:cs="Times New Roman"/>
          <w:sz w:val="20"/>
          <w:szCs w:val="20"/>
        </w:rPr>
        <w:t>and effort in activities that promote their own interests and welfare instead, regardless</w:t>
      </w:r>
      <w:r w:rsidR="000A0BEF" w:rsidRPr="006A4FA4">
        <w:rPr>
          <w:rFonts w:ascii="Times New Roman" w:hAnsi="Times New Roman" w:cs="Times New Roman"/>
          <w:sz w:val="20"/>
          <w:szCs w:val="20"/>
        </w:rPr>
        <w:t xml:space="preserve"> </w:t>
      </w:r>
      <w:r w:rsidR="009743F0" w:rsidRPr="006A4FA4">
        <w:rPr>
          <w:rFonts w:ascii="Times New Roman" w:hAnsi="Times New Roman" w:cs="Times New Roman"/>
          <w:sz w:val="20"/>
          <w:szCs w:val="20"/>
        </w:rPr>
        <w:t>of their level of internal market</w:t>
      </w:r>
      <w:r w:rsidR="00CA5297" w:rsidRPr="006A4FA4">
        <w:rPr>
          <w:rFonts w:ascii="Times New Roman" w:hAnsi="Times New Roman" w:cs="Times New Roman"/>
          <w:sz w:val="20"/>
          <w:szCs w:val="20"/>
        </w:rPr>
        <w:t xml:space="preserve"> for their supervisor.</w:t>
      </w:r>
      <w:r w:rsidR="00240AD3" w:rsidRPr="006A4FA4">
        <w:rPr>
          <w:rFonts w:ascii="Times New Roman" w:hAnsi="Times New Roman" w:cs="Times New Roman"/>
          <w:sz w:val="20"/>
          <w:szCs w:val="20"/>
        </w:rPr>
        <w:t xml:space="preserve"> Or perhaps, the cost of helping is higher in a politically charged workplace; in such a</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context, others may interpret and label helping behavior as a self-serving attempt to</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 xml:space="preserve">gain </w:t>
      </w:r>
      <w:r w:rsidR="0046445F" w:rsidRPr="006A4FA4">
        <w:rPr>
          <w:rFonts w:ascii="Times New Roman" w:hAnsi="Times New Roman" w:cs="Times New Roman"/>
          <w:sz w:val="20"/>
          <w:szCs w:val="20"/>
        </w:rPr>
        <w:t>supervisor support</w:t>
      </w:r>
      <w:r w:rsidR="00240AD3" w:rsidRPr="006A4FA4">
        <w:rPr>
          <w:rFonts w:ascii="Times New Roman" w:hAnsi="Times New Roman" w:cs="Times New Roman"/>
          <w:sz w:val="20"/>
          <w:szCs w:val="20"/>
        </w:rPr>
        <w:t>, particularly if the helping is rendered in a visible manner. To avoid</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being labeled as using helping for self-promotiona</w:t>
      </w:r>
      <w:r w:rsidR="0046445F" w:rsidRPr="006A4FA4">
        <w:rPr>
          <w:rFonts w:ascii="Times New Roman" w:hAnsi="Times New Roman" w:cs="Times New Roman"/>
          <w:sz w:val="20"/>
          <w:szCs w:val="20"/>
        </w:rPr>
        <w:t xml:space="preserve">l purposes. </w:t>
      </w:r>
      <w:r w:rsidR="00240AD3" w:rsidRPr="006A4FA4">
        <w:rPr>
          <w:rFonts w:ascii="Times New Roman" w:hAnsi="Times New Roman" w:cs="Times New Roman"/>
          <w:sz w:val="20"/>
          <w:szCs w:val="20"/>
        </w:rPr>
        <w:t xml:space="preserve"> Helping, however, may indeed stem from self-serving motives.</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 xml:space="preserve">For example, some scholars have argued that </w:t>
      </w:r>
      <w:r w:rsidR="009E122F" w:rsidRPr="006A4FA4">
        <w:rPr>
          <w:rFonts w:ascii="Times New Roman" w:hAnsi="Times New Roman" w:cs="Times New Roman"/>
          <w:sz w:val="20"/>
          <w:szCs w:val="20"/>
        </w:rPr>
        <w:t>supervisor support</w:t>
      </w:r>
      <w:r w:rsidR="00240AD3" w:rsidRPr="006A4FA4">
        <w:rPr>
          <w:rFonts w:ascii="Times New Roman" w:hAnsi="Times New Roman" w:cs="Times New Roman"/>
          <w:sz w:val="20"/>
          <w:szCs w:val="20"/>
        </w:rPr>
        <w:t xml:space="preserve"> (e.g. to impress others,</w:t>
      </w:r>
      <w:r w:rsidR="00B434CD"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 xml:space="preserve">to make </w:t>
      </w:r>
      <w:r w:rsidR="009E122F" w:rsidRPr="006A4FA4">
        <w:rPr>
          <w:rFonts w:ascii="Times New Roman" w:hAnsi="Times New Roman" w:cs="Times New Roman"/>
          <w:sz w:val="20"/>
          <w:szCs w:val="20"/>
        </w:rPr>
        <w:t>employee perfo</w:t>
      </w:r>
      <w:r w:rsidR="000A0BEF" w:rsidRPr="006A4FA4">
        <w:rPr>
          <w:rFonts w:ascii="Times New Roman" w:hAnsi="Times New Roman" w:cs="Times New Roman"/>
          <w:sz w:val="20"/>
          <w:szCs w:val="20"/>
        </w:rPr>
        <w:t>r</w:t>
      </w:r>
      <w:r w:rsidR="009E122F" w:rsidRPr="006A4FA4">
        <w:rPr>
          <w:rFonts w:ascii="Times New Roman" w:hAnsi="Times New Roman" w:cs="Times New Roman"/>
          <w:sz w:val="20"/>
          <w:szCs w:val="20"/>
        </w:rPr>
        <w:t>mance</w:t>
      </w:r>
      <w:r w:rsidR="00240AD3" w:rsidRPr="006A4FA4">
        <w:rPr>
          <w:rFonts w:ascii="Times New Roman" w:hAnsi="Times New Roman" w:cs="Times New Roman"/>
          <w:sz w:val="20"/>
          <w:szCs w:val="20"/>
        </w:rPr>
        <w:t xml:space="preserve"> look bad)</w:t>
      </w:r>
      <w:r w:rsidR="006C651F" w:rsidRPr="006A4FA4">
        <w:rPr>
          <w:rFonts w:ascii="Times New Roman" w:hAnsi="Times New Roman" w:cs="Times New Roman"/>
          <w:sz w:val="20"/>
          <w:szCs w:val="20"/>
        </w:rPr>
        <w:t>.</w:t>
      </w:r>
      <w:r w:rsidR="00240AD3" w:rsidRPr="006A4FA4">
        <w:rPr>
          <w:rFonts w:ascii="Times New Roman" w:hAnsi="Times New Roman" w:cs="Times New Roman"/>
          <w:sz w:val="20"/>
          <w:szCs w:val="20"/>
        </w:rPr>
        <w:t xml:space="preserve"> Given that the above discussion on why perceptions of</w:t>
      </w:r>
      <w:r w:rsidR="000A0BEF" w:rsidRPr="006A4FA4">
        <w:rPr>
          <w:rFonts w:ascii="Times New Roman" w:hAnsi="Times New Roman" w:cs="Times New Roman"/>
          <w:sz w:val="20"/>
          <w:szCs w:val="20"/>
        </w:rPr>
        <w:t xml:space="preserve"> </w:t>
      </w:r>
      <w:r w:rsidR="009E122F" w:rsidRPr="006A4FA4">
        <w:rPr>
          <w:rFonts w:ascii="Times New Roman" w:hAnsi="Times New Roman" w:cs="Times New Roman"/>
          <w:sz w:val="20"/>
          <w:szCs w:val="20"/>
        </w:rPr>
        <w:t>supervisor support</w:t>
      </w:r>
      <w:r w:rsidR="00240AD3" w:rsidRPr="006A4FA4">
        <w:rPr>
          <w:rFonts w:ascii="Times New Roman" w:hAnsi="Times New Roman" w:cs="Times New Roman"/>
          <w:sz w:val="20"/>
          <w:szCs w:val="20"/>
        </w:rPr>
        <w:t xml:space="preserve"> has a moderating influence in the prediction of helping</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 xml:space="preserve">behaviors is </w:t>
      </w:r>
      <w:r w:rsidR="009E122F" w:rsidRPr="006A4FA4">
        <w:rPr>
          <w:rFonts w:ascii="Times New Roman" w:hAnsi="Times New Roman" w:cs="Times New Roman"/>
          <w:sz w:val="20"/>
          <w:szCs w:val="20"/>
        </w:rPr>
        <w:t>employees</w:t>
      </w:r>
      <w:r w:rsidR="00240AD3" w:rsidRPr="006A4FA4">
        <w:rPr>
          <w:rFonts w:ascii="Times New Roman" w:hAnsi="Times New Roman" w:cs="Times New Roman"/>
          <w:sz w:val="20"/>
          <w:szCs w:val="20"/>
        </w:rPr>
        <w:t xml:space="preserve"> in nature, future research that investigates this issue is needed</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to put these speculations to rest.</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 xml:space="preserve">An obvious implication of </w:t>
      </w:r>
      <w:r w:rsidR="009E122F" w:rsidRPr="006A4FA4">
        <w:rPr>
          <w:rFonts w:ascii="Times New Roman" w:hAnsi="Times New Roman" w:cs="Times New Roman"/>
          <w:sz w:val="20"/>
          <w:szCs w:val="20"/>
        </w:rPr>
        <w:t>the study findings is that internal marketing</w:t>
      </w:r>
      <w:r w:rsidR="00240AD3" w:rsidRPr="006A4FA4">
        <w:rPr>
          <w:rFonts w:ascii="Times New Roman" w:hAnsi="Times New Roman" w:cs="Times New Roman"/>
          <w:sz w:val="20"/>
          <w:szCs w:val="20"/>
        </w:rPr>
        <w:t xml:space="preserve"> matters in the workplace,</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 xml:space="preserve">particularly with regard to promoting helping </w:t>
      </w:r>
      <w:r w:rsidR="009E122F" w:rsidRPr="006A4FA4">
        <w:rPr>
          <w:rFonts w:ascii="Times New Roman" w:hAnsi="Times New Roman" w:cs="Times New Roman"/>
          <w:sz w:val="20"/>
          <w:szCs w:val="20"/>
        </w:rPr>
        <w:t>employees performance.</w:t>
      </w:r>
      <w:r w:rsidR="00240AD3" w:rsidRPr="006A4FA4">
        <w:rPr>
          <w:rFonts w:ascii="Times New Roman" w:hAnsi="Times New Roman" w:cs="Times New Roman"/>
          <w:sz w:val="20"/>
          <w:szCs w:val="20"/>
        </w:rPr>
        <w:t xml:space="preserve"> Therefore,</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employers who wish to promote such behaviors among their employees need to work</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at improving the level</w:t>
      </w:r>
      <w:r w:rsidR="009E122F" w:rsidRPr="006A4FA4">
        <w:rPr>
          <w:rFonts w:ascii="Times New Roman" w:hAnsi="Times New Roman" w:cs="Times New Roman"/>
          <w:sz w:val="20"/>
          <w:szCs w:val="20"/>
        </w:rPr>
        <w:t xml:space="preserve"> of subordinate-supervisor support</w:t>
      </w:r>
      <w:r w:rsidR="00240AD3" w:rsidRPr="006A4FA4">
        <w:rPr>
          <w:rFonts w:ascii="Times New Roman" w:hAnsi="Times New Roman" w:cs="Times New Roman"/>
          <w:sz w:val="20"/>
          <w:szCs w:val="20"/>
        </w:rPr>
        <w:t>. This will entail identifying the</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factors that contribute to supervisory. Interactional justice, for</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example, is likely to influence an appraisal of supervisory Employees</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who are treated fairly by their supervisor are more likely to believe that the supervisor</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can, therefore, be trusted</w:t>
      </w:r>
      <w:r w:rsidR="006C651F" w:rsidRPr="006A4FA4">
        <w:rPr>
          <w:rFonts w:ascii="Times New Roman" w:hAnsi="Times New Roman" w:cs="Times New Roman"/>
          <w:sz w:val="20"/>
          <w:szCs w:val="20"/>
        </w:rPr>
        <w:t>.</w:t>
      </w:r>
      <w:r w:rsidR="00B434CD"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Employers need also to develop performance appraisal and reward systems that</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emphasize effective supervisor-subordinate relationship development</w:t>
      </w:r>
      <w:r w:rsidRPr="006A4FA4">
        <w:rPr>
          <w:rFonts w:ascii="Times New Roman" w:hAnsi="Times New Roman" w:cs="Times New Roman"/>
          <w:color w:val="FFFFFF" w:themeColor="background1"/>
          <w:sz w:val="20"/>
          <w:szCs w:val="20"/>
        </w:rPr>
        <w:t>”</w:t>
      </w:r>
      <w:r w:rsidR="00240AD3" w:rsidRPr="006A4FA4">
        <w:rPr>
          <w:rFonts w:ascii="Times New Roman" w:hAnsi="Times New Roman" w:cs="Times New Roman"/>
          <w:sz w:val="20"/>
          <w:szCs w:val="20"/>
        </w:rPr>
        <w:t>.</w:t>
      </w:r>
      <w:r w:rsidR="000A0BEF" w:rsidRPr="006A4FA4">
        <w:rPr>
          <w:rFonts w:ascii="Times New Roman" w:hAnsi="Times New Roman" w:cs="Times New Roman"/>
          <w:sz w:val="20"/>
          <w:szCs w:val="20"/>
        </w:rPr>
        <w:t xml:space="preserve"> </w:t>
      </w:r>
      <w:r w:rsidRPr="006A4FA4">
        <w:rPr>
          <w:rFonts w:ascii="Times New Roman" w:hAnsi="Times New Roman" w:cs="Times New Roman"/>
          <w:color w:val="FFFFFF" w:themeColor="background1"/>
          <w:sz w:val="20"/>
          <w:szCs w:val="20"/>
        </w:rPr>
        <w:t>“</w:t>
      </w:r>
      <w:r w:rsidR="00240AD3" w:rsidRPr="006A4FA4">
        <w:rPr>
          <w:rFonts w:ascii="Times New Roman" w:hAnsi="Times New Roman" w:cs="Times New Roman"/>
          <w:sz w:val="20"/>
          <w:szCs w:val="20"/>
        </w:rPr>
        <w:t xml:space="preserve">Another implication of the study findings is that although </w:t>
      </w:r>
      <w:r w:rsidR="009E122F" w:rsidRPr="006A4FA4">
        <w:rPr>
          <w:rFonts w:ascii="Times New Roman" w:hAnsi="Times New Roman" w:cs="Times New Roman"/>
          <w:sz w:val="20"/>
          <w:szCs w:val="20"/>
        </w:rPr>
        <w:t>internal marketing</w:t>
      </w:r>
      <w:r w:rsidR="00240AD3" w:rsidRPr="006A4FA4">
        <w:rPr>
          <w:rFonts w:ascii="Times New Roman" w:hAnsi="Times New Roman" w:cs="Times New Roman"/>
          <w:sz w:val="20"/>
          <w:szCs w:val="20"/>
        </w:rPr>
        <w:t xml:space="preserve"> is</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important in predi</w:t>
      </w:r>
      <w:r w:rsidR="009E122F" w:rsidRPr="006A4FA4">
        <w:rPr>
          <w:rFonts w:ascii="Times New Roman" w:hAnsi="Times New Roman" w:cs="Times New Roman"/>
          <w:sz w:val="20"/>
          <w:szCs w:val="20"/>
        </w:rPr>
        <w:t>cting helping employee performance</w:t>
      </w:r>
      <w:r w:rsidR="00240AD3" w:rsidRPr="006A4FA4">
        <w:rPr>
          <w:rFonts w:ascii="Times New Roman" w:hAnsi="Times New Roman" w:cs="Times New Roman"/>
          <w:sz w:val="20"/>
          <w:szCs w:val="20"/>
        </w:rPr>
        <w:t>, this factor alone is not always enough. Other situational factors need to be considered also. The findings of this study</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 xml:space="preserve">suggest that </w:t>
      </w:r>
      <w:r w:rsidR="009E122F" w:rsidRPr="006A4FA4">
        <w:rPr>
          <w:rFonts w:ascii="Times New Roman" w:hAnsi="Times New Roman" w:cs="Times New Roman"/>
          <w:sz w:val="20"/>
          <w:szCs w:val="20"/>
        </w:rPr>
        <w:t>supervisors support</w:t>
      </w:r>
      <w:r w:rsidR="00240AD3" w:rsidRPr="006A4FA4">
        <w:rPr>
          <w:rFonts w:ascii="Times New Roman" w:hAnsi="Times New Roman" w:cs="Times New Roman"/>
          <w:sz w:val="20"/>
          <w:szCs w:val="20"/>
        </w:rPr>
        <w:t xml:space="preserve"> climate also matters in promoting or constraining helping</w:t>
      </w:r>
      <w:r w:rsidR="000A0BEF" w:rsidRPr="006A4FA4">
        <w:rPr>
          <w:rFonts w:ascii="Times New Roman" w:hAnsi="Times New Roman" w:cs="Times New Roman"/>
          <w:sz w:val="20"/>
          <w:szCs w:val="20"/>
        </w:rPr>
        <w:t xml:space="preserve"> </w:t>
      </w:r>
      <w:r w:rsidR="009E122F" w:rsidRPr="006A4FA4">
        <w:rPr>
          <w:rFonts w:ascii="Times New Roman" w:hAnsi="Times New Roman" w:cs="Times New Roman"/>
          <w:sz w:val="20"/>
          <w:szCs w:val="20"/>
        </w:rPr>
        <w:t>employees p</w:t>
      </w:r>
      <w:r w:rsidR="000F0647" w:rsidRPr="006A4FA4">
        <w:rPr>
          <w:rFonts w:ascii="Times New Roman" w:hAnsi="Times New Roman" w:cs="Times New Roman"/>
          <w:sz w:val="20"/>
          <w:szCs w:val="20"/>
        </w:rPr>
        <w:t>e</w:t>
      </w:r>
      <w:r w:rsidR="009E122F" w:rsidRPr="006A4FA4">
        <w:rPr>
          <w:rFonts w:ascii="Times New Roman" w:hAnsi="Times New Roman" w:cs="Times New Roman"/>
          <w:sz w:val="20"/>
          <w:szCs w:val="20"/>
        </w:rPr>
        <w:t>rformance</w:t>
      </w:r>
      <w:r w:rsidR="00240AD3" w:rsidRPr="006A4FA4">
        <w:rPr>
          <w:rFonts w:ascii="Times New Roman" w:hAnsi="Times New Roman" w:cs="Times New Roman"/>
          <w:sz w:val="20"/>
          <w:szCs w:val="20"/>
        </w:rPr>
        <w:t>, albeit indirectly. Therefore, employers can realize the benefits of employee</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helpfulness stemming from supervisory trust only if they can establish a workplace</w:t>
      </w:r>
      <w:r w:rsidR="000A0BEF" w:rsidRPr="006A4FA4">
        <w:rPr>
          <w:rFonts w:ascii="Times New Roman" w:hAnsi="Times New Roman" w:cs="Times New Roman"/>
          <w:sz w:val="20"/>
          <w:szCs w:val="20"/>
        </w:rPr>
        <w:t xml:space="preserve"> </w:t>
      </w:r>
      <w:r w:rsidR="009E122F" w:rsidRPr="006A4FA4">
        <w:rPr>
          <w:rFonts w:ascii="Times New Roman" w:hAnsi="Times New Roman" w:cs="Times New Roman"/>
          <w:sz w:val="20"/>
          <w:szCs w:val="20"/>
        </w:rPr>
        <w:t>that is not supervisory</w:t>
      </w:r>
      <w:r w:rsidR="00240AD3" w:rsidRPr="006A4FA4">
        <w:rPr>
          <w:rFonts w:ascii="Times New Roman" w:hAnsi="Times New Roman" w:cs="Times New Roman"/>
          <w:sz w:val="20"/>
          <w:szCs w:val="20"/>
        </w:rPr>
        <w:t xml:space="preserve"> charged. Employers must work at putting in place an</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environment that would not inhibit helping</w:t>
      </w:r>
      <w:r w:rsidR="00330681">
        <w:rPr>
          <w:rFonts w:ascii="Times New Roman" w:hAnsi="Times New Roman" w:cs="Times New Roman"/>
          <w:sz w:val="20"/>
          <w:szCs w:val="20"/>
        </w:rPr>
        <w:t>,</w:t>
      </w:r>
      <w:r w:rsidR="00240AD3" w:rsidRPr="006A4FA4">
        <w:rPr>
          <w:rFonts w:ascii="Times New Roman" w:hAnsi="Times New Roman" w:cs="Times New Roman"/>
          <w:sz w:val="20"/>
          <w:szCs w:val="20"/>
        </w:rPr>
        <w:t xml:space="preserve"> but would instead bring out the best in</w:t>
      </w:r>
      <w:r w:rsidR="000A0BE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employees who trust their supervisor. T</w:t>
      </w:r>
      <w:r w:rsidR="009E122F" w:rsidRPr="006A4FA4">
        <w:rPr>
          <w:rFonts w:ascii="Times New Roman" w:hAnsi="Times New Roman" w:cs="Times New Roman"/>
          <w:sz w:val="20"/>
          <w:szCs w:val="20"/>
        </w:rPr>
        <w:t>herefore, internal marketing</w:t>
      </w:r>
      <w:r w:rsidR="00240AD3" w:rsidRPr="006A4FA4">
        <w:rPr>
          <w:rFonts w:ascii="Times New Roman" w:hAnsi="Times New Roman" w:cs="Times New Roman"/>
          <w:sz w:val="20"/>
          <w:szCs w:val="20"/>
        </w:rPr>
        <w:t xml:space="preserve"> must be augmented with organizational interventions and strategies that discourage a high level of politicking.</w:t>
      </w:r>
      <w:r w:rsidR="0097042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For example, employers should ensure that employees are clear about their work</w:t>
      </w:r>
      <w:r w:rsidR="0097042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objectives, roles, and responsibilities</w:t>
      </w:r>
      <w:r w:rsidR="006879B9" w:rsidRPr="006A4FA4">
        <w:rPr>
          <w:rFonts w:ascii="Times New Roman" w:hAnsi="Times New Roman" w:cs="Times New Roman"/>
          <w:color w:val="FFFFFF" w:themeColor="background1"/>
          <w:sz w:val="20"/>
          <w:szCs w:val="20"/>
        </w:rPr>
        <w:t>”</w:t>
      </w:r>
      <w:r w:rsidR="00240AD3" w:rsidRPr="006A4FA4">
        <w:rPr>
          <w:rFonts w:ascii="Times New Roman" w:hAnsi="Times New Roman" w:cs="Times New Roman"/>
          <w:sz w:val="20"/>
          <w:szCs w:val="20"/>
        </w:rPr>
        <w:t>. They should also have in place clear and</w:t>
      </w:r>
      <w:r w:rsidR="0097042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consistent policies and practices, including human resource policies on promotion and</w:t>
      </w:r>
      <w:r w:rsidR="0097042F" w:rsidRPr="006A4FA4">
        <w:rPr>
          <w:rFonts w:ascii="Times New Roman" w:hAnsi="Times New Roman" w:cs="Times New Roman"/>
          <w:sz w:val="20"/>
          <w:szCs w:val="20"/>
        </w:rPr>
        <w:t xml:space="preserve"> </w:t>
      </w:r>
      <w:r w:rsidR="00240AD3" w:rsidRPr="006A4FA4">
        <w:rPr>
          <w:rFonts w:ascii="Times New Roman" w:hAnsi="Times New Roman" w:cs="Times New Roman"/>
          <w:sz w:val="20"/>
          <w:szCs w:val="20"/>
        </w:rPr>
        <w:t>compensation and ensure that resources are allocated in a fair manner.</w:t>
      </w:r>
    </w:p>
    <w:p w:rsidR="0097042F" w:rsidRPr="006A4FA4" w:rsidRDefault="0097042F" w:rsidP="00694189">
      <w:pPr>
        <w:autoSpaceDE w:val="0"/>
        <w:autoSpaceDN w:val="0"/>
        <w:adjustRightInd w:val="0"/>
        <w:spacing w:after="0" w:line="240" w:lineRule="auto"/>
        <w:rPr>
          <w:rFonts w:ascii="Times New Roman" w:hAnsi="Times New Roman" w:cs="Times New Roman"/>
          <w:b/>
          <w:sz w:val="20"/>
          <w:szCs w:val="20"/>
        </w:rPr>
      </w:pPr>
    </w:p>
    <w:p w:rsidR="0022088E" w:rsidRPr="006A4FA4" w:rsidRDefault="00380272" w:rsidP="00694189">
      <w:pPr>
        <w:autoSpaceDE w:val="0"/>
        <w:autoSpaceDN w:val="0"/>
        <w:adjustRightInd w:val="0"/>
        <w:spacing w:after="0" w:line="240" w:lineRule="auto"/>
        <w:rPr>
          <w:rFonts w:ascii="Times New Roman" w:hAnsi="Times New Roman" w:cs="Times New Roman"/>
          <w:b/>
          <w:sz w:val="20"/>
          <w:szCs w:val="20"/>
        </w:rPr>
      </w:pPr>
      <w:bookmarkStart w:id="0" w:name="_Hlk483238998"/>
      <w:r w:rsidRPr="006A4FA4">
        <w:rPr>
          <w:rFonts w:ascii="Times New Roman" w:hAnsi="Times New Roman" w:cs="Times New Roman"/>
          <w:b/>
          <w:sz w:val="20"/>
          <w:szCs w:val="20"/>
        </w:rPr>
        <w:t>REFERENCES</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[1] </w:t>
      </w:r>
      <w:r w:rsidR="0022088E" w:rsidRPr="006A4FA4">
        <w:rPr>
          <w:rFonts w:ascii="Times New Roman" w:hAnsi="Times New Roman" w:cs="Times New Roman"/>
          <w:sz w:val="20"/>
          <w:szCs w:val="20"/>
        </w:rPr>
        <w:t>Aryee, S., Budhwar, P.S. and Chen, Z.X. (2002), “Trust as a mediator of the relationship between organizational justice and work outcomes: test of a social exchange model”, Journal of</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[2] </w:t>
      </w:r>
      <w:r w:rsidR="0022088E" w:rsidRPr="006A4FA4">
        <w:rPr>
          <w:rFonts w:ascii="Times New Roman" w:hAnsi="Times New Roman" w:cs="Times New Roman"/>
          <w:sz w:val="20"/>
          <w:szCs w:val="20"/>
        </w:rPr>
        <w:t>Aryee, S., Chen, Z.X. and Budhwar, P.S. (2004), “Exchange fairness and employee performance: an examination of the relationship between organizational politics and procedural justice”, Organizational Behavior and Human Decision Processes, Vol. 94, pp. 1-14.</w:t>
      </w:r>
    </w:p>
    <w:p w:rsidR="0022088E" w:rsidRPr="006A4FA4" w:rsidRDefault="006E7DA3" w:rsidP="003B45DB">
      <w:pPr>
        <w:spacing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[3] </w:t>
      </w:r>
      <w:r w:rsidR="0022088E" w:rsidRPr="006A4FA4">
        <w:rPr>
          <w:rFonts w:ascii="Times New Roman" w:hAnsi="Times New Roman" w:cs="Times New Roman"/>
          <w:sz w:val="20"/>
          <w:szCs w:val="20"/>
        </w:rPr>
        <w:t>Berry, L. L. (1981). The employee as customer. Journal of Retail Banking, 3, 33–40.</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[4] </w:t>
      </w:r>
      <w:r w:rsidR="0022088E" w:rsidRPr="006A4FA4">
        <w:rPr>
          <w:rFonts w:ascii="Times New Roman" w:hAnsi="Times New Roman" w:cs="Times New Roman"/>
          <w:sz w:val="20"/>
          <w:szCs w:val="20"/>
        </w:rPr>
        <w:t>Blau, P.M. (1964), Exchange and Power in Social Life, Wiley, New York, NY.</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[5] </w:t>
      </w:r>
      <w:r w:rsidR="0022088E" w:rsidRPr="006A4FA4">
        <w:rPr>
          <w:rFonts w:ascii="Times New Roman" w:hAnsi="Times New Roman" w:cs="Times New Roman"/>
          <w:sz w:val="20"/>
          <w:szCs w:val="20"/>
        </w:rPr>
        <w:t>Bolino, M.C., Turnley, W.H. and Niehoff, B.P. (2004), “The other side of the story: reexamining</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[6] </w:t>
      </w:r>
      <w:r w:rsidR="0022088E" w:rsidRPr="006A4FA4">
        <w:rPr>
          <w:rFonts w:ascii="Times New Roman" w:hAnsi="Times New Roman" w:cs="Times New Roman"/>
          <w:sz w:val="20"/>
          <w:szCs w:val="20"/>
        </w:rPr>
        <w:t>Chattopadhyay, P. (1999), “Beyond direct and symmetrical effects: the influence of demographic dissimilarity on organizational citizenship behavior”, Academy of Management Journal, Vol. 42, pp. 273-87.</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[7] </w:t>
      </w:r>
      <w:r w:rsidR="0022088E" w:rsidRPr="006A4FA4">
        <w:rPr>
          <w:rFonts w:ascii="Times New Roman" w:hAnsi="Times New Roman" w:cs="Times New Roman"/>
          <w:sz w:val="20"/>
          <w:szCs w:val="20"/>
        </w:rPr>
        <w:t>Cohen, J. and Cohen, P. (1983), Applied Multiple Regression/Correlation Analysis for the Behavioral Sciences, Erlbaum, Hillsdale, NJ.</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[8] </w:t>
      </w:r>
      <w:r w:rsidR="0022088E" w:rsidRPr="006A4FA4">
        <w:rPr>
          <w:rFonts w:ascii="Times New Roman" w:hAnsi="Times New Roman" w:cs="Times New Roman"/>
          <w:sz w:val="20"/>
          <w:szCs w:val="20"/>
        </w:rPr>
        <w:t>Colquitt, J.A., Conlon, D.E., Wesson, M.J., Porter, C.O.L.H. and Ng, K.Y. (2001), “Justice at the millennium: a meta-analytic review of 25 years of organizational justice research”, Journal of Applied Psychology, Vol. 86, pp. 425-45.</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[9] </w:t>
      </w:r>
      <w:r w:rsidR="0022088E" w:rsidRPr="006A4FA4">
        <w:rPr>
          <w:rFonts w:ascii="Times New Roman" w:hAnsi="Times New Roman" w:cs="Times New Roman"/>
          <w:sz w:val="20"/>
          <w:szCs w:val="20"/>
        </w:rPr>
        <w:t>Coyle-Shapiro, J.A.M. (2002), “A psychological contract perspective on organizational citizenship behavior”, Journal of Organizational Behavior, Vol. 23, pp. 927-46.</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[10] </w:t>
      </w:r>
      <w:r w:rsidR="0022088E" w:rsidRPr="006A4FA4">
        <w:rPr>
          <w:rFonts w:ascii="Times New Roman" w:hAnsi="Times New Roman" w:cs="Times New Roman"/>
          <w:sz w:val="20"/>
          <w:szCs w:val="20"/>
        </w:rPr>
        <w:t>Crampton, S.M. and Wagner, J.A. III (1994), “Percept-percept inflation in micro organizational</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[11] </w:t>
      </w:r>
      <w:r w:rsidR="0022088E" w:rsidRPr="006A4FA4">
        <w:rPr>
          <w:rFonts w:ascii="Times New Roman" w:hAnsi="Times New Roman" w:cs="Times New Roman"/>
          <w:sz w:val="20"/>
          <w:szCs w:val="20"/>
        </w:rPr>
        <w:t>Cropanzano, R., Howes, J.C., Grandey, A.A. and Toth, P. (1997), “The relationship of organizational politics and support to work behaviors, attitudes, and stress”, Journal of Organizational Behavior, Vol. 18, pp. 159-80.</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[12] </w:t>
      </w:r>
      <w:r w:rsidR="0022088E" w:rsidRPr="006A4FA4">
        <w:rPr>
          <w:rFonts w:ascii="Times New Roman" w:hAnsi="Times New Roman" w:cs="Times New Roman"/>
          <w:sz w:val="20"/>
          <w:szCs w:val="20"/>
        </w:rPr>
        <w:t>Das, T.K. and Teng, B.S. (2001), “Trust, control, and risk in strategic alliances: an integrated framework”, Organization Studies, Vol. 22, pp. 251-83.</w:t>
      </w:r>
    </w:p>
    <w:p w:rsidR="00B434CD"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[13] </w:t>
      </w:r>
      <w:r w:rsidR="0022088E" w:rsidRPr="006A4FA4">
        <w:rPr>
          <w:rFonts w:ascii="Times New Roman" w:hAnsi="Times New Roman" w:cs="Times New Roman"/>
          <w:sz w:val="20"/>
          <w:szCs w:val="20"/>
        </w:rPr>
        <w:t>Peccei, R., &amp; Rosenthal, P. (1997). The antecedents of employee commitment to customer service: Evidence from a UK service context. International Journal of Human Resource Management, 8, 66–86.prevailing assumptions about organizational citizenship behavior”, Human Resource Management Review, Vol. 14, pp. 229-46.</w:t>
      </w:r>
    </w:p>
    <w:p w:rsidR="0022088E" w:rsidRPr="006A4FA4" w:rsidRDefault="006E7DA3" w:rsidP="003B45DB">
      <w:pPr>
        <w:spacing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[14] </w:t>
      </w:r>
      <w:r w:rsidR="0022088E" w:rsidRPr="006A4FA4">
        <w:rPr>
          <w:rFonts w:ascii="Times New Roman" w:hAnsi="Times New Roman" w:cs="Times New Roman"/>
          <w:sz w:val="20"/>
          <w:szCs w:val="20"/>
        </w:rPr>
        <w:t>Stock, R., &amp; Hoyer, W. (2005). An attitude-behavior model of salespeople’s customer orientation. Journal of the Academy of Marketing Science, 33, 536–552.</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[15] </w:t>
      </w:r>
      <w:r w:rsidR="0022088E" w:rsidRPr="006A4FA4">
        <w:rPr>
          <w:rFonts w:ascii="Times New Roman" w:hAnsi="Times New Roman" w:cs="Times New Roman"/>
          <w:sz w:val="20"/>
          <w:szCs w:val="20"/>
        </w:rPr>
        <w:t>Wieseke, J., Ahearne, M., Lam, S. K., &amp; van Dick, R. (2009). The role of leaders in internal marketing. Journal of Marketing, 73, 123–145.</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[16] </w:t>
      </w:r>
      <w:r w:rsidR="0022088E" w:rsidRPr="006A4FA4">
        <w:rPr>
          <w:rFonts w:ascii="Times New Roman" w:hAnsi="Times New Roman" w:cs="Times New Roman"/>
          <w:sz w:val="20"/>
          <w:szCs w:val="20"/>
        </w:rPr>
        <w:t>Wieseke, J., Ullrich, J., Christ, O., &amp; van Dick, R. (2007). Organizational identification as a determinant of customer orientation in service organizations. Marketing Letters, 18, 265–278.</w:t>
      </w:r>
    </w:p>
    <w:p w:rsidR="001B2C92" w:rsidRDefault="001B2C92">
      <w:pPr>
        <w:rPr>
          <w:rFonts w:ascii="Times New Roman" w:hAnsi="Times New Roman" w:cs="Times New Roman"/>
          <w:sz w:val="20"/>
          <w:szCs w:val="20"/>
        </w:rPr>
      </w:pPr>
      <w:r>
        <w:rPr>
          <w:rFonts w:ascii="Times New Roman" w:hAnsi="Times New Roman" w:cs="Times New Roman"/>
          <w:sz w:val="20"/>
          <w:szCs w:val="20"/>
        </w:rPr>
        <w:br w:type="page"/>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[17] </w:t>
      </w:r>
      <w:r w:rsidR="0022088E" w:rsidRPr="006A4FA4">
        <w:rPr>
          <w:rFonts w:ascii="Times New Roman" w:hAnsi="Times New Roman" w:cs="Times New Roman"/>
          <w:sz w:val="20"/>
          <w:szCs w:val="20"/>
        </w:rPr>
        <w:t>Woodruffe, H. (1995). Services marketing. London: Pitman.</w:t>
      </w:r>
    </w:p>
    <w:p w:rsidR="0022088E" w:rsidRPr="006A4FA4" w:rsidRDefault="006E7DA3" w:rsidP="001B2C92">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[18] </w:t>
      </w:r>
      <w:r w:rsidR="0022088E" w:rsidRPr="006A4FA4">
        <w:rPr>
          <w:rFonts w:ascii="Times New Roman" w:hAnsi="Times New Roman" w:cs="Times New Roman"/>
          <w:sz w:val="20"/>
          <w:szCs w:val="20"/>
        </w:rPr>
        <w:t>Settoon, R.P., Bennett, N. and Liden, R.C. (1996), “Social exchange in organizations: perceived</w:t>
      </w:r>
      <w:r w:rsidR="001B2C92">
        <w:rPr>
          <w:rFonts w:ascii="Times New Roman" w:hAnsi="Times New Roman" w:cs="Times New Roman"/>
          <w:sz w:val="20"/>
          <w:szCs w:val="20"/>
        </w:rPr>
        <w:t xml:space="preserve"> </w:t>
      </w:r>
      <w:r w:rsidR="0022088E" w:rsidRPr="006A4FA4">
        <w:rPr>
          <w:rFonts w:ascii="Times New Roman" w:hAnsi="Times New Roman" w:cs="Times New Roman"/>
          <w:sz w:val="20"/>
          <w:szCs w:val="20"/>
        </w:rPr>
        <w:t>organizational support, leader-member exchange, and employee reciprocity”, Journal ofApplied Psychology, Vol. 81, pp. 219-27.</w:t>
      </w:r>
    </w:p>
    <w:p w:rsidR="0022088E" w:rsidRPr="006A4FA4" w:rsidRDefault="006E7DA3"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[19] </w:t>
      </w:r>
      <w:r w:rsidR="0022088E" w:rsidRPr="006A4FA4">
        <w:rPr>
          <w:rFonts w:ascii="Times New Roman" w:hAnsi="Times New Roman" w:cs="Times New Roman"/>
          <w:sz w:val="20"/>
          <w:szCs w:val="20"/>
        </w:rPr>
        <w:t>Settoon, R.P. and Mossholder, K.W. (2002), “Relationship quality and relationship context asantecedents of person - and task-focused interpersonal citizenship behavior”, Journal ofApplied Psychology, Vol. 87, pp. 255-67.</w:t>
      </w:r>
    </w:p>
    <w:p w:rsidR="0022088E" w:rsidRPr="006A4FA4" w:rsidRDefault="001B2C92" w:rsidP="003B45DB">
      <w:pPr>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br w:type="column"/>
      </w:r>
      <w:bookmarkStart w:id="1" w:name="_GoBack"/>
      <w:bookmarkEnd w:id="1"/>
      <w:r w:rsidR="006E7DA3">
        <w:rPr>
          <w:rFonts w:ascii="Times New Roman" w:hAnsi="Times New Roman" w:cs="Times New Roman"/>
          <w:sz w:val="20"/>
          <w:szCs w:val="20"/>
        </w:rPr>
        <w:t xml:space="preserve">[20] </w:t>
      </w:r>
      <w:r w:rsidR="0022088E" w:rsidRPr="006A4FA4">
        <w:rPr>
          <w:rFonts w:ascii="Times New Roman" w:hAnsi="Times New Roman" w:cs="Times New Roman"/>
          <w:sz w:val="20"/>
          <w:szCs w:val="20"/>
        </w:rPr>
        <w:t>Van Dyne, L. and LePine, J.A. (1998), “Helping and voice extra-role behaviors: evidence ofconstruct and predictive validity”, Academy of Management Journal, Vol. 41, pp. 108-19.</w:t>
      </w:r>
      <w:bookmarkEnd w:id="0"/>
    </w:p>
    <w:sectPr w:rsidR="0022088E" w:rsidRPr="006A4FA4" w:rsidSect="00E41462">
      <w:type w:val="continuous"/>
      <w:pgSz w:w="12240" w:h="15840" w:code="1"/>
      <w:pgMar w:top="1008" w:right="1008" w:bottom="1008" w:left="1008"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210" w:rsidRDefault="00B82210" w:rsidP="002B29F0">
      <w:pPr>
        <w:spacing w:after="0" w:line="240" w:lineRule="auto"/>
      </w:pPr>
      <w:r>
        <w:separator/>
      </w:r>
    </w:p>
  </w:endnote>
  <w:endnote w:type="continuationSeparator" w:id="0">
    <w:p w:rsidR="00B82210" w:rsidRDefault="00B82210" w:rsidP="002B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vPS405B6">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C6" w:rsidRPr="008D55C6" w:rsidRDefault="008D55C6" w:rsidP="008D55C6">
    <w:pPr>
      <w:pStyle w:val="Footer"/>
      <w:jc w:val="center"/>
      <w:rPr>
        <w:rFonts w:asciiTheme="majorBidi" w:hAnsiTheme="majorBidi" w:cstheme="majorBidi"/>
      </w:rPr>
    </w:pPr>
    <w:r w:rsidRPr="008D55C6">
      <w:rPr>
        <w:rFonts w:asciiTheme="majorBidi" w:hAnsiTheme="majorBidi" w:cstheme="majorBidi"/>
      </w:rPr>
      <w:t>May-June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F0" w:rsidRPr="008D55C6" w:rsidRDefault="008D55C6" w:rsidP="008D55C6">
    <w:pPr>
      <w:pStyle w:val="Footer"/>
      <w:jc w:val="center"/>
      <w:rPr>
        <w:rFonts w:asciiTheme="majorBidi" w:hAnsiTheme="majorBidi" w:cstheme="majorBidi"/>
      </w:rPr>
    </w:pPr>
    <w:r w:rsidRPr="008D55C6">
      <w:rPr>
        <w:rFonts w:asciiTheme="majorBidi" w:hAnsiTheme="majorBidi" w:cstheme="majorBidi"/>
      </w:rPr>
      <w:t>May-June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C6" w:rsidRDefault="008D5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210" w:rsidRDefault="00B82210" w:rsidP="002B29F0">
      <w:pPr>
        <w:spacing w:after="0" w:line="240" w:lineRule="auto"/>
      </w:pPr>
      <w:r>
        <w:separator/>
      </w:r>
    </w:p>
  </w:footnote>
  <w:footnote w:type="continuationSeparator" w:id="0">
    <w:p w:rsidR="00B82210" w:rsidRDefault="00B82210" w:rsidP="002B2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C6" w:rsidRPr="008D55C6" w:rsidRDefault="008D55C6" w:rsidP="008D55C6">
    <w:pPr>
      <w:tabs>
        <w:tab w:val="center" w:pos="5040"/>
        <w:tab w:val="right" w:pos="10080"/>
      </w:tabs>
      <w:spacing w:after="0" w:line="240" w:lineRule="auto"/>
      <w:jc w:val="both"/>
      <w:rPr>
        <w:rFonts w:ascii="Times New Roman" w:eastAsia="Times New Roman" w:hAnsi="Times New Roman"/>
        <w:sz w:val="24"/>
        <w:szCs w:val="24"/>
        <w:lang w:val="en-GB" w:eastAsia="en-GB"/>
      </w:rPr>
    </w:pPr>
    <w:r>
      <w:rPr>
        <w:rFonts w:ascii="Times New Roman" w:eastAsia="Times New Roman" w:hAnsi="Times New Roman"/>
        <w:sz w:val="18"/>
        <w:szCs w:val="18"/>
        <w:lang w:val="en-GB" w:eastAsia="en-GB"/>
      </w:rPr>
      <w:fldChar w:fldCharType="begin"/>
    </w:r>
    <w:r>
      <w:rPr>
        <w:rFonts w:ascii="Times New Roman" w:eastAsia="Times New Roman" w:hAnsi="Times New Roman"/>
        <w:sz w:val="18"/>
        <w:szCs w:val="18"/>
        <w:lang w:val="en-GB" w:eastAsia="en-GB"/>
      </w:rPr>
      <w:instrText xml:space="preserve"> PAGE   \* MERGEFORMAT </w:instrText>
    </w:r>
    <w:r>
      <w:rPr>
        <w:rFonts w:ascii="Times New Roman" w:eastAsia="Times New Roman" w:hAnsi="Times New Roman"/>
        <w:sz w:val="18"/>
        <w:szCs w:val="18"/>
        <w:lang w:val="en-GB" w:eastAsia="en-GB"/>
      </w:rPr>
      <w:fldChar w:fldCharType="separate"/>
    </w:r>
    <w:r w:rsidR="001B2C92">
      <w:rPr>
        <w:rFonts w:ascii="Times New Roman" w:eastAsia="Times New Roman" w:hAnsi="Times New Roman"/>
        <w:noProof/>
        <w:sz w:val="18"/>
        <w:szCs w:val="18"/>
        <w:lang w:val="en-GB" w:eastAsia="en-GB"/>
      </w:rPr>
      <w:t>576</w:t>
    </w:r>
    <w:r>
      <w:rPr>
        <w:rFonts w:ascii="Times New Roman" w:eastAsia="Times New Roman" w:hAnsi="Times New Roman"/>
        <w:noProof/>
        <w:sz w:val="18"/>
        <w:szCs w:val="18"/>
        <w:lang w:val="en-GB" w:eastAsia="en-GB"/>
      </w:rPr>
      <w:fldChar w:fldCharType="end"/>
    </w:r>
    <w:r>
      <w:rPr>
        <w:rFonts w:ascii="Times New Roman" w:eastAsia="Times New Roman" w:hAnsi="Times New Roman"/>
        <w:noProof/>
        <w:sz w:val="18"/>
        <w:szCs w:val="18"/>
        <w:lang w:val="en-GB" w:eastAsia="en-GB"/>
      </w:rPr>
      <w:tab/>
      <w:t>ISSN: 1013-5316; CODEN: SINTE 8</w:t>
    </w:r>
    <w:r>
      <w:rPr>
        <w:rFonts w:ascii="Times New Roman" w:eastAsia="Times New Roman" w:hAnsi="Times New Roman"/>
        <w:noProof/>
        <w:sz w:val="18"/>
        <w:szCs w:val="18"/>
        <w:lang w:val="en-GB" w:eastAsia="en-GB"/>
      </w:rPr>
      <w:tab/>
      <w:t>Sci.Int.(Lahore),29(3),573-578,2017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C6" w:rsidRPr="008D55C6" w:rsidRDefault="008D55C6" w:rsidP="008D55C6">
    <w:pPr>
      <w:tabs>
        <w:tab w:val="center" w:pos="5040"/>
        <w:tab w:val="right" w:pos="10080"/>
      </w:tabs>
      <w:spacing w:after="0" w:line="240" w:lineRule="auto"/>
      <w:jc w:val="both"/>
      <w:rPr>
        <w:rFonts w:ascii="Times New Roman" w:eastAsia="Times New Roman" w:hAnsi="Times New Roman"/>
        <w:sz w:val="24"/>
        <w:szCs w:val="24"/>
        <w:lang w:val="en-GB" w:eastAsia="en-GB"/>
      </w:rPr>
    </w:pPr>
    <w:r>
      <w:rPr>
        <w:rFonts w:ascii="Times New Roman" w:eastAsia="Times New Roman" w:hAnsi="Times New Roman"/>
        <w:noProof/>
        <w:sz w:val="18"/>
        <w:szCs w:val="18"/>
        <w:lang w:val="en-GB" w:eastAsia="en-GB"/>
      </w:rPr>
      <w:t>Sci.Int.(Lahore),29(3),</w:t>
    </w:r>
    <w:r>
      <w:rPr>
        <w:rFonts w:ascii="Times New Roman" w:eastAsia="Times New Roman" w:hAnsi="Times New Roman"/>
        <w:noProof/>
        <w:sz w:val="18"/>
        <w:szCs w:val="18"/>
        <w:lang w:val="en-GB" w:eastAsia="en-GB"/>
      </w:rPr>
      <w:t>573-578</w:t>
    </w:r>
    <w:r>
      <w:rPr>
        <w:rFonts w:ascii="Times New Roman" w:eastAsia="Times New Roman" w:hAnsi="Times New Roman"/>
        <w:noProof/>
        <w:sz w:val="18"/>
        <w:szCs w:val="18"/>
        <w:lang w:val="en-GB" w:eastAsia="en-GB"/>
      </w:rPr>
      <w:t>,2017</w:t>
    </w:r>
    <w:r>
      <w:rPr>
        <w:rFonts w:ascii="Times New Roman" w:eastAsia="Times New Roman" w:hAnsi="Times New Roman"/>
        <w:noProof/>
        <w:sz w:val="18"/>
        <w:szCs w:val="18"/>
        <w:lang w:val="en-GB" w:eastAsia="en-GB"/>
      </w:rPr>
      <w:tab/>
      <w:t>ISSN: 1013-5316; CODEN: SINTE 8</w:t>
    </w:r>
    <w:r>
      <w:rPr>
        <w:rFonts w:ascii="Times New Roman" w:eastAsia="Times New Roman" w:hAnsi="Times New Roman"/>
        <w:noProof/>
        <w:sz w:val="18"/>
        <w:szCs w:val="18"/>
        <w:lang w:val="en-GB" w:eastAsia="en-GB"/>
      </w:rPr>
      <w:tab/>
    </w:r>
    <w:r>
      <w:rPr>
        <w:rFonts w:ascii="Times New Roman" w:eastAsia="Times New Roman" w:hAnsi="Times New Roman"/>
        <w:sz w:val="18"/>
        <w:szCs w:val="18"/>
        <w:lang w:val="en-GB" w:eastAsia="en-GB"/>
      </w:rPr>
      <w:fldChar w:fldCharType="begin"/>
    </w:r>
    <w:r>
      <w:rPr>
        <w:rFonts w:ascii="Times New Roman" w:eastAsia="Times New Roman" w:hAnsi="Times New Roman"/>
        <w:sz w:val="18"/>
        <w:szCs w:val="18"/>
        <w:lang w:val="en-GB" w:eastAsia="en-GB"/>
      </w:rPr>
      <w:instrText xml:space="preserve"> PAGE   \* MERGEFORMAT </w:instrText>
    </w:r>
    <w:r>
      <w:rPr>
        <w:rFonts w:ascii="Times New Roman" w:eastAsia="Times New Roman" w:hAnsi="Times New Roman"/>
        <w:sz w:val="18"/>
        <w:szCs w:val="18"/>
        <w:lang w:val="en-GB" w:eastAsia="en-GB"/>
      </w:rPr>
      <w:fldChar w:fldCharType="separate"/>
    </w:r>
    <w:r w:rsidR="00B82210">
      <w:rPr>
        <w:rFonts w:ascii="Times New Roman" w:eastAsia="Times New Roman" w:hAnsi="Times New Roman"/>
        <w:noProof/>
        <w:sz w:val="18"/>
        <w:szCs w:val="18"/>
        <w:lang w:val="en-GB" w:eastAsia="en-GB"/>
      </w:rPr>
      <w:t>573</w:t>
    </w:r>
    <w:r>
      <w:rPr>
        <w:rFonts w:ascii="Times New Roman" w:eastAsia="Times New Roman" w:hAnsi="Times New Roman"/>
        <w:noProof/>
        <w:sz w:val="18"/>
        <w:szCs w:val="18"/>
        <w:lang w:val="en-GB" w:eastAsia="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C6" w:rsidRDefault="008D55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DC"/>
    <w:rsid w:val="00001B01"/>
    <w:rsid w:val="00001DEB"/>
    <w:rsid w:val="00002FD7"/>
    <w:rsid w:val="00005A52"/>
    <w:rsid w:val="00007B1C"/>
    <w:rsid w:val="00014103"/>
    <w:rsid w:val="0001496E"/>
    <w:rsid w:val="000209B4"/>
    <w:rsid w:val="00021663"/>
    <w:rsid w:val="00023F9B"/>
    <w:rsid w:val="0002517C"/>
    <w:rsid w:val="000318E7"/>
    <w:rsid w:val="000327E4"/>
    <w:rsid w:val="0003446C"/>
    <w:rsid w:val="00035EDD"/>
    <w:rsid w:val="00043227"/>
    <w:rsid w:val="00043E1D"/>
    <w:rsid w:val="00045837"/>
    <w:rsid w:val="00047575"/>
    <w:rsid w:val="000513EE"/>
    <w:rsid w:val="00051C7E"/>
    <w:rsid w:val="00053F87"/>
    <w:rsid w:val="0005470B"/>
    <w:rsid w:val="00055919"/>
    <w:rsid w:val="0005607E"/>
    <w:rsid w:val="00057906"/>
    <w:rsid w:val="000638BA"/>
    <w:rsid w:val="00064482"/>
    <w:rsid w:val="00064EE7"/>
    <w:rsid w:val="00065238"/>
    <w:rsid w:val="00071380"/>
    <w:rsid w:val="00071996"/>
    <w:rsid w:val="000720EC"/>
    <w:rsid w:val="00081166"/>
    <w:rsid w:val="00091412"/>
    <w:rsid w:val="00092DDE"/>
    <w:rsid w:val="00094CD7"/>
    <w:rsid w:val="000962D2"/>
    <w:rsid w:val="000A0BEF"/>
    <w:rsid w:val="000A2437"/>
    <w:rsid w:val="000A3173"/>
    <w:rsid w:val="000A3970"/>
    <w:rsid w:val="000A3C54"/>
    <w:rsid w:val="000A3E1A"/>
    <w:rsid w:val="000B1919"/>
    <w:rsid w:val="000B2FF5"/>
    <w:rsid w:val="000B62F1"/>
    <w:rsid w:val="000B6588"/>
    <w:rsid w:val="000B756D"/>
    <w:rsid w:val="000B7820"/>
    <w:rsid w:val="000B7E43"/>
    <w:rsid w:val="000C0E09"/>
    <w:rsid w:val="000C7A30"/>
    <w:rsid w:val="000D6060"/>
    <w:rsid w:val="000D6317"/>
    <w:rsid w:val="000E2D34"/>
    <w:rsid w:val="000E3B9A"/>
    <w:rsid w:val="000E45BD"/>
    <w:rsid w:val="000E4822"/>
    <w:rsid w:val="000E6DA6"/>
    <w:rsid w:val="000E7F30"/>
    <w:rsid w:val="000F0647"/>
    <w:rsid w:val="000F3080"/>
    <w:rsid w:val="000F3C1D"/>
    <w:rsid w:val="000F3C56"/>
    <w:rsid w:val="000F583B"/>
    <w:rsid w:val="000F78B2"/>
    <w:rsid w:val="00101BA7"/>
    <w:rsid w:val="00103919"/>
    <w:rsid w:val="00105662"/>
    <w:rsid w:val="00106B47"/>
    <w:rsid w:val="00106FE4"/>
    <w:rsid w:val="001107EC"/>
    <w:rsid w:val="00111298"/>
    <w:rsid w:val="001127CF"/>
    <w:rsid w:val="00115973"/>
    <w:rsid w:val="00120AEF"/>
    <w:rsid w:val="00120C1C"/>
    <w:rsid w:val="0012257A"/>
    <w:rsid w:val="001240D1"/>
    <w:rsid w:val="0012514D"/>
    <w:rsid w:val="00125B2A"/>
    <w:rsid w:val="001271D1"/>
    <w:rsid w:val="0013158A"/>
    <w:rsid w:val="00133FF2"/>
    <w:rsid w:val="00135060"/>
    <w:rsid w:val="00140935"/>
    <w:rsid w:val="00142422"/>
    <w:rsid w:val="00143E0B"/>
    <w:rsid w:val="00154B1D"/>
    <w:rsid w:val="00154CAB"/>
    <w:rsid w:val="00160D2B"/>
    <w:rsid w:val="00165061"/>
    <w:rsid w:val="00174385"/>
    <w:rsid w:val="00176F5C"/>
    <w:rsid w:val="00180522"/>
    <w:rsid w:val="001806A4"/>
    <w:rsid w:val="00181FED"/>
    <w:rsid w:val="00182D4F"/>
    <w:rsid w:val="001838D9"/>
    <w:rsid w:val="001861DD"/>
    <w:rsid w:val="00192A99"/>
    <w:rsid w:val="00194B78"/>
    <w:rsid w:val="00196853"/>
    <w:rsid w:val="001A16ED"/>
    <w:rsid w:val="001A2086"/>
    <w:rsid w:val="001A48F6"/>
    <w:rsid w:val="001A4C0B"/>
    <w:rsid w:val="001B20B4"/>
    <w:rsid w:val="001B2AF2"/>
    <w:rsid w:val="001B2C92"/>
    <w:rsid w:val="001B3A28"/>
    <w:rsid w:val="001B4366"/>
    <w:rsid w:val="001B58C0"/>
    <w:rsid w:val="001B65B1"/>
    <w:rsid w:val="001B762D"/>
    <w:rsid w:val="001C027E"/>
    <w:rsid w:val="001C03DB"/>
    <w:rsid w:val="001C1840"/>
    <w:rsid w:val="001C2A30"/>
    <w:rsid w:val="001C4406"/>
    <w:rsid w:val="001C50B2"/>
    <w:rsid w:val="001C6397"/>
    <w:rsid w:val="001C6545"/>
    <w:rsid w:val="001D2A19"/>
    <w:rsid w:val="001D5325"/>
    <w:rsid w:val="001E02BF"/>
    <w:rsid w:val="001E1300"/>
    <w:rsid w:val="001E411E"/>
    <w:rsid w:val="001E4E51"/>
    <w:rsid w:val="001E57E1"/>
    <w:rsid w:val="001E642D"/>
    <w:rsid w:val="001F14FC"/>
    <w:rsid w:val="001F2B70"/>
    <w:rsid w:val="001F4C84"/>
    <w:rsid w:val="001F61D0"/>
    <w:rsid w:val="002013A7"/>
    <w:rsid w:val="00203C44"/>
    <w:rsid w:val="00204AEA"/>
    <w:rsid w:val="00204E76"/>
    <w:rsid w:val="0021064B"/>
    <w:rsid w:val="002113CD"/>
    <w:rsid w:val="00214AE6"/>
    <w:rsid w:val="0022088E"/>
    <w:rsid w:val="0022139D"/>
    <w:rsid w:val="00222728"/>
    <w:rsid w:val="0022421A"/>
    <w:rsid w:val="002244DC"/>
    <w:rsid w:val="00227594"/>
    <w:rsid w:val="0023169A"/>
    <w:rsid w:val="00240AD3"/>
    <w:rsid w:val="00244333"/>
    <w:rsid w:val="002454B5"/>
    <w:rsid w:val="00247925"/>
    <w:rsid w:val="00250FA8"/>
    <w:rsid w:val="0025378E"/>
    <w:rsid w:val="0025595B"/>
    <w:rsid w:val="00263143"/>
    <w:rsid w:val="0026449B"/>
    <w:rsid w:val="00270D6F"/>
    <w:rsid w:val="002717C2"/>
    <w:rsid w:val="0028056E"/>
    <w:rsid w:val="0028114B"/>
    <w:rsid w:val="002815EF"/>
    <w:rsid w:val="0028266D"/>
    <w:rsid w:val="00284717"/>
    <w:rsid w:val="002914A1"/>
    <w:rsid w:val="00296CD2"/>
    <w:rsid w:val="002A49B7"/>
    <w:rsid w:val="002A4BAE"/>
    <w:rsid w:val="002A56FC"/>
    <w:rsid w:val="002A5AFD"/>
    <w:rsid w:val="002A6BB8"/>
    <w:rsid w:val="002A780F"/>
    <w:rsid w:val="002A7AFD"/>
    <w:rsid w:val="002B095E"/>
    <w:rsid w:val="002B29F0"/>
    <w:rsid w:val="002B3715"/>
    <w:rsid w:val="002B5FC5"/>
    <w:rsid w:val="002C18B1"/>
    <w:rsid w:val="002C320F"/>
    <w:rsid w:val="002C4174"/>
    <w:rsid w:val="002C6191"/>
    <w:rsid w:val="002C7660"/>
    <w:rsid w:val="002D08D5"/>
    <w:rsid w:val="002D3639"/>
    <w:rsid w:val="002D39FD"/>
    <w:rsid w:val="002D3D8D"/>
    <w:rsid w:val="002E041C"/>
    <w:rsid w:val="002E57A7"/>
    <w:rsid w:val="002E7F4C"/>
    <w:rsid w:val="002F31ED"/>
    <w:rsid w:val="002F3F94"/>
    <w:rsid w:val="002F6623"/>
    <w:rsid w:val="00300DF5"/>
    <w:rsid w:val="00304CC7"/>
    <w:rsid w:val="00304E22"/>
    <w:rsid w:val="0030630B"/>
    <w:rsid w:val="00306379"/>
    <w:rsid w:val="003075B4"/>
    <w:rsid w:val="003078E4"/>
    <w:rsid w:val="0031186E"/>
    <w:rsid w:val="00312FC8"/>
    <w:rsid w:val="00313B79"/>
    <w:rsid w:val="00314FD6"/>
    <w:rsid w:val="00317E45"/>
    <w:rsid w:val="00320538"/>
    <w:rsid w:val="00330681"/>
    <w:rsid w:val="00331300"/>
    <w:rsid w:val="00334C53"/>
    <w:rsid w:val="00337022"/>
    <w:rsid w:val="003450A1"/>
    <w:rsid w:val="0035074D"/>
    <w:rsid w:val="00352DA0"/>
    <w:rsid w:val="00354F7C"/>
    <w:rsid w:val="00355551"/>
    <w:rsid w:val="00366204"/>
    <w:rsid w:val="003701A5"/>
    <w:rsid w:val="003701FC"/>
    <w:rsid w:val="00374AAF"/>
    <w:rsid w:val="00380272"/>
    <w:rsid w:val="003810E4"/>
    <w:rsid w:val="0038555B"/>
    <w:rsid w:val="00390BA7"/>
    <w:rsid w:val="00390CAE"/>
    <w:rsid w:val="00392F79"/>
    <w:rsid w:val="003956FA"/>
    <w:rsid w:val="00396E3E"/>
    <w:rsid w:val="003A4B65"/>
    <w:rsid w:val="003A5021"/>
    <w:rsid w:val="003A6EB7"/>
    <w:rsid w:val="003B193D"/>
    <w:rsid w:val="003B45DB"/>
    <w:rsid w:val="003B50E5"/>
    <w:rsid w:val="003C0507"/>
    <w:rsid w:val="003C1E99"/>
    <w:rsid w:val="003C57A2"/>
    <w:rsid w:val="003D6A68"/>
    <w:rsid w:val="003E3359"/>
    <w:rsid w:val="003E34D3"/>
    <w:rsid w:val="003E3627"/>
    <w:rsid w:val="003E5250"/>
    <w:rsid w:val="003E7B7D"/>
    <w:rsid w:val="003F19CC"/>
    <w:rsid w:val="003F205A"/>
    <w:rsid w:val="003F3CF2"/>
    <w:rsid w:val="003F4E34"/>
    <w:rsid w:val="003F62C7"/>
    <w:rsid w:val="003F65D1"/>
    <w:rsid w:val="003F689A"/>
    <w:rsid w:val="003F7480"/>
    <w:rsid w:val="00400307"/>
    <w:rsid w:val="0040662D"/>
    <w:rsid w:val="00412A15"/>
    <w:rsid w:val="004167B6"/>
    <w:rsid w:val="0042189E"/>
    <w:rsid w:val="004224EE"/>
    <w:rsid w:val="00425A48"/>
    <w:rsid w:val="00425BFE"/>
    <w:rsid w:val="00430833"/>
    <w:rsid w:val="00433FAF"/>
    <w:rsid w:val="00434C27"/>
    <w:rsid w:val="0043725F"/>
    <w:rsid w:val="0044188C"/>
    <w:rsid w:val="00442B4B"/>
    <w:rsid w:val="004443F0"/>
    <w:rsid w:val="00450139"/>
    <w:rsid w:val="004523A5"/>
    <w:rsid w:val="004536F1"/>
    <w:rsid w:val="004556E7"/>
    <w:rsid w:val="004600AD"/>
    <w:rsid w:val="00463651"/>
    <w:rsid w:val="0046445F"/>
    <w:rsid w:val="00464BCC"/>
    <w:rsid w:val="004657EC"/>
    <w:rsid w:val="00467F4C"/>
    <w:rsid w:val="004737EF"/>
    <w:rsid w:val="00473C44"/>
    <w:rsid w:val="004757C4"/>
    <w:rsid w:val="00477A3D"/>
    <w:rsid w:val="00481B01"/>
    <w:rsid w:val="00483A64"/>
    <w:rsid w:val="00485B55"/>
    <w:rsid w:val="00487578"/>
    <w:rsid w:val="00487668"/>
    <w:rsid w:val="00490420"/>
    <w:rsid w:val="00490652"/>
    <w:rsid w:val="004939BF"/>
    <w:rsid w:val="00494909"/>
    <w:rsid w:val="004971B1"/>
    <w:rsid w:val="00497309"/>
    <w:rsid w:val="004973EE"/>
    <w:rsid w:val="00497C88"/>
    <w:rsid w:val="004A0086"/>
    <w:rsid w:val="004A53A9"/>
    <w:rsid w:val="004B3BEE"/>
    <w:rsid w:val="004B4EAD"/>
    <w:rsid w:val="004B7D7D"/>
    <w:rsid w:val="004C0DED"/>
    <w:rsid w:val="004C12F8"/>
    <w:rsid w:val="004C388E"/>
    <w:rsid w:val="004C5E2F"/>
    <w:rsid w:val="004D2538"/>
    <w:rsid w:val="004D26BF"/>
    <w:rsid w:val="004D48A6"/>
    <w:rsid w:val="004D554F"/>
    <w:rsid w:val="004D6E90"/>
    <w:rsid w:val="004F072F"/>
    <w:rsid w:val="004F1532"/>
    <w:rsid w:val="004F3D47"/>
    <w:rsid w:val="004F6660"/>
    <w:rsid w:val="004F7F45"/>
    <w:rsid w:val="00501E4C"/>
    <w:rsid w:val="00502E0F"/>
    <w:rsid w:val="00507C7B"/>
    <w:rsid w:val="005140FB"/>
    <w:rsid w:val="0051520A"/>
    <w:rsid w:val="005164F9"/>
    <w:rsid w:val="00516DB8"/>
    <w:rsid w:val="00517086"/>
    <w:rsid w:val="00524E54"/>
    <w:rsid w:val="005253DC"/>
    <w:rsid w:val="005258D6"/>
    <w:rsid w:val="0052655C"/>
    <w:rsid w:val="00526E25"/>
    <w:rsid w:val="00527394"/>
    <w:rsid w:val="00527745"/>
    <w:rsid w:val="00534DA7"/>
    <w:rsid w:val="0053606D"/>
    <w:rsid w:val="005367C1"/>
    <w:rsid w:val="005408E9"/>
    <w:rsid w:val="005413DA"/>
    <w:rsid w:val="005434E6"/>
    <w:rsid w:val="005469FE"/>
    <w:rsid w:val="005477F2"/>
    <w:rsid w:val="00550551"/>
    <w:rsid w:val="00550865"/>
    <w:rsid w:val="0055425E"/>
    <w:rsid w:val="00566C00"/>
    <w:rsid w:val="005762DB"/>
    <w:rsid w:val="005768AA"/>
    <w:rsid w:val="00583DC3"/>
    <w:rsid w:val="005863BE"/>
    <w:rsid w:val="00587368"/>
    <w:rsid w:val="005908D8"/>
    <w:rsid w:val="00590C85"/>
    <w:rsid w:val="00591CF6"/>
    <w:rsid w:val="005A29AB"/>
    <w:rsid w:val="005A3572"/>
    <w:rsid w:val="005A55BE"/>
    <w:rsid w:val="005A6E25"/>
    <w:rsid w:val="005B1498"/>
    <w:rsid w:val="005B2CA9"/>
    <w:rsid w:val="005B2F3C"/>
    <w:rsid w:val="005B3CE6"/>
    <w:rsid w:val="005B430B"/>
    <w:rsid w:val="005B7723"/>
    <w:rsid w:val="005C4A85"/>
    <w:rsid w:val="005C743F"/>
    <w:rsid w:val="005D0430"/>
    <w:rsid w:val="005D0DD6"/>
    <w:rsid w:val="005D1E6B"/>
    <w:rsid w:val="005D5FC6"/>
    <w:rsid w:val="005D72D3"/>
    <w:rsid w:val="005E00F2"/>
    <w:rsid w:val="005E025F"/>
    <w:rsid w:val="005E14CD"/>
    <w:rsid w:val="005E1599"/>
    <w:rsid w:val="005E24DD"/>
    <w:rsid w:val="005E4443"/>
    <w:rsid w:val="00603280"/>
    <w:rsid w:val="00607E5A"/>
    <w:rsid w:val="006117D1"/>
    <w:rsid w:val="00612A8C"/>
    <w:rsid w:val="00612B9F"/>
    <w:rsid w:val="00615349"/>
    <w:rsid w:val="006169B0"/>
    <w:rsid w:val="00617655"/>
    <w:rsid w:val="0061796C"/>
    <w:rsid w:val="00620935"/>
    <w:rsid w:val="00623855"/>
    <w:rsid w:val="00623E95"/>
    <w:rsid w:val="006243E5"/>
    <w:rsid w:val="00625118"/>
    <w:rsid w:val="00627224"/>
    <w:rsid w:val="00627E78"/>
    <w:rsid w:val="00630DD4"/>
    <w:rsid w:val="006323AB"/>
    <w:rsid w:val="00632F5F"/>
    <w:rsid w:val="006362A3"/>
    <w:rsid w:val="006430EB"/>
    <w:rsid w:val="00644352"/>
    <w:rsid w:val="00646B58"/>
    <w:rsid w:val="00654A79"/>
    <w:rsid w:val="00656266"/>
    <w:rsid w:val="00657216"/>
    <w:rsid w:val="00661CB1"/>
    <w:rsid w:val="006623E7"/>
    <w:rsid w:val="006643F4"/>
    <w:rsid w:val="00664492"/>
    <w:rsid w:val="00664C12"/>
    <w:rsid w:val="006669C7"/>
    <w:rsid w:val="00670D35"/>
    <w:rsid w:val="006711BF"/>
    <w:rsid w:val="00672D90"/>
    <w:rsid w:val="00674372"/>
    <w:rsid w:val="00676652"/>
    <w:rsid w:val="006805DD"/>
    <w:rsid w:val="006808D5"/>
    <w:rsid w:val="00681BE0"/>
    <w:rsid w:val="00685961"/>
    <w:rsid w:val="006869EC"/>
    <w:rsid w:val="00687344"/>
    <w:rsid w:val="00687736"/>
    <w:rsid w:val="006879B9"/>
    <w:rsid w:val="00694189"/>
    <w:rsid w:val="00694D3D"/>
    <w:rsid w:val="006966C8"/>
    <w:rsid w:val="00696C62"/>
    <w:rsid w:val="006A4FA4"/>
    <w:rsid w:val="006B0B2A"/>
    <w:rsid w:val="006B271D"/>
    <w:rsid w:val="006B320F"/>
    <w:rsid w:val="006B41CB"/>
    <w:rsid w:val="006B47C4"/>
    <w:rsid w:val="006B5DAE"/>
    <w:rsid w:val="006B62AF"/>
    <w:rsid w:val="006C1738"/>
    <w:rsid w:val="006C482D"/>
    <w:rsid w:val="006C651F"/>
    <w:rsid w:val="006D07EF"/>
    <w:rsid w:val="006D3F12"/>
    <w:rsid w:val="006D405D"/>
    <w:rsid w:val="006D7070"/>
    <w:rsid w:val="006D74AD"/>
    <w:rsid w:val="006E1679"/>
    <w:rsid w:val="006E4A19"/>
    <w:rsid w:val="006E5E59"/>
    <w:rsid w:val="006E61E1"/>
    <w:rsid w:val="006E78CB"/>
    <w:rsid w:val="006E7DA3"/>
    <w:rsid w:val="006E7EEC"/>
    <w:rsid w:val="006F0C46"/>
    <w:rsid w:val="006F3BDC"/>
    <w:rsid w:val="006F57F8"/>
    <w:rsid w:val="006F68E4"/>
    <w:rsid w:val="007013C5"/>
    <w:rsid w:val="007016BA"/>
    <w:rsid w:val="00701DE3"/>
    <w:rsid w:val="007021B5"/>
    <w:rsid w:val="00702F5B"/>
    <w:rsid w:val="00704CD8"/>
    <w:rsid w:val="0070737C"/>
    <w:rsid w:val="00711F54"/>
    <w:rsid w:val="0071391A"/>
    <w:rsid w:val="007139A3"/>
    <w:rsid w:val="007151B6"/>
    <w:rsid w:val="00717971"/>
    <w:rsid w:val="00722276"/>
    <w:rsid w:val="0072321D"/>
    <w:rsid w:val="007237EF"/>
    <w:rsid w:val="00726D37"/>
    <w:rsid w:val="00730139"/>
    <w:rsid w:val="00732F92"/>
    <w:rsid w:val="007350F7"/>
    <w:rsid w:val="007363F0"/>
    <w:rsid w:val="00746D6B"/>
    <w:rsid w:val="007509BF"/>
    <w:rsid w:val="00754274"/>
    <w:rsid w:val="00755DAE"/>
    <w:rsid w:val="0075656B"/>
    <w:rsid w:val="00757480"/>
    <w:rsid w:val="007632EE"/>
    <w:rsid w:val="00763B2F"/>
    <w:rsid w:val="0076655A"/>
    <w:rsid w:val="00770BD8"/>
    <w:rsid w:val="007721E3"/>
    <w:rsid w:val="0077334F"/>
    <w:rsid w:val="007749C1"/>
    <w:rsid w:val="0077508A"/>
    <w:rsid w:val="00777C91"/>
    <w:rsid w:val="00781C5A"/>
    <w:rsid w:val="00783522"/>
    <w:rsid w:val="00784B10"/>
    <w:rsid w:val="00785253"/>
    <w:rsid w:val="00786E4D"/>
    <w:rsid w:val="007916E8"/>
    <w:rsid w:val="00791D5E"/>
    <w:rsid w:val="007921F5"/>
    <w:rsid w:val="007960D0"/>
    <w:rsid w:val="007968C7"/>
    <w:rsid w:val="007A15F7"/>
    <w:rsid w:val="007A1D2D"/>
    <w:rsid w:val="007A5B3B"/>
    <w:rsid w:val="007B122C"/>
    <w:rsid w:val="007B2694"/>
    <w:rsid w:val="007B4541"/>
    <w:rsid w:val="007B4C44"/>
    <w:rsid w:val="007B71D4"/>
    <w:rsid w:val="007B7396"/>
    <w:rsid w:val="007C1DFA"/>
    <w:rsid w:val="007C2879"/>
    <w:rsid w:val="007C5D90"/>
    <w:rsid w:val="007C79B3"/>
    <w:rsid w:val="007D1005"/>
    <w:rsid w:val="007D1635"/>
    <w:rsid w:val="007D2D27"/>
    <w:rsid w:val="007D3D55"/>
    <w:rsid w:val="007D40E3"/>
    <w:rsid w:val="007D44ED"/>
    <w:rsid w:val="007E4FA6"/>
    <w:rsid w:val="007E701E"/>
    <w:rsid w:val="007F1AFB"/>
    <w:rsid w:val="007F422D"/>
    <w:rsid w:val="007F4600"/>
    <w:rsid w:val="007F536C"/>
    <w:rsid w:val="008005AE"/>
    <w:rsid w:val="0080099C"/>
    <w:rsid w:val="00804DDB"/>
    <w:rsid w:val="008058BF"/>
    <w:rsid w:val="00807AB7"/>
    <w:rsid w:val="00807B37"/>
    <w:rsid w:val="00810446"/>
    <w:rsid w:val="008113CF"/>
    <w:rsid w:val="00811D1B"/>
    <w:rsid w:val="00813198"/>
    <w:rsid w:val="0081377D"/>
    <w:rsid w:val="00814179"/>
    <w:rsid w:val="00817EFE"/>
    <w:rsid w:val="00820C26"/>
    <w:rsid w:val="00824517"/>
    <w:rsid w:val="00825B1C"/>
    <w:rsid w:val="00830FB9"/>
    <w:rsid w:val="00831354"/>
    <w:rsid w:val="00832702"/>
    <w:rsid w:val="008331DE"/>
    <w:rsid w:val="00835B0F"/>
    <w:rsid w:val="0084416C"/>
    <w:rsid w:val="008444F7"/>
    <w:rsid w:val="0084568B"/>
    <w:rsid w:val="008460D1"/>
    <w:rsid w:val="008555E3"/>
    <w:rsid w:val="008566E9"/>
    <w:rsid w:val="00856D8F"/>
    <w:rsid w:val="0086163B"/>
    <w:rsid w:val="00861D70"/>
    <w:rsid w:val="00865F93"/>
    <w:rsid w:val="00867A27"/>
    <w:rsid w:val="00872753"/>
    <w:rsid w:val="00872CE7"/>
    <w:rsid w:val="00874D32"/>
    <w:rsid w:val="008760F7"/>
    <w:rsid w:val="00877749"/>
    <w:rsid w:val="00881851"/>
    <w:rsid w:val="00882F76"/>
    <w:rsid w:val="0088692B"/>
    <w:rsid w:val="00895D4B"/>
    <w:rsid w:val="00896760"/>
    <w:rsid w:val="008B3865"/>
    <w:rsid w:val="008B4942"/>
    <w:rsid w:val="008C2DA1"/>
    <w:rsid w:val="008C64B5"/>
    <w:rsid w:val="008D06FE"/>
    <w:rsid w:val="008D3A7D"/>
    <w:rsid w:val="008D4820"/>
    <w:rsid w:val="008D55C6"/>
    <w:rsid w:val="008D55FF"/>
    <w:rsid w:val="008D5775"/>
    <w:rsid w:val="008E19FF"/>
    <w:rsid w:val="008E2629"/>
    <w:rsid w:val="008E2A25"/>
    <w:rsid w:val="008E6609"/>
    <w:rsid w:val="008F5ADA"/>
    <w:rsid w:val="00900EA1"/>
    <w:rsid w:val="00900F8B"/>
    <w:rsid w:val="00901CD3"/>
    <w:rsid w:val="0090298A"/>
    <w:rsid w:val="0090328F"/>
    <w:rsid w:val="009046A6"/>
    <w:rsid w:val="00904C27"/>
    <w:rsid w:val="00916AF8"/>
    <w:rsid w:val="00917174"/>
    <w:rsid w:val="00924908"/>
    <w:rsid w:val="009249DA"/>
    <w:rsid w:val="00926039"/>
    <w:rsid w:val="009276C8"/>
    <w:rsid w:val="00931ACD"/>
    <w:rsid w:val="009323E8"/>
    <w:rsid w:val="009332BE"/>
    <w:rsid w:val="00933541"/>
    <w:rsid w:val="00934AC0"/>
    <w:rsid w:val="0093678D"/>
    <w:rsid w:val="009456BD"/>
    <w:rsid w:val="009457EF"/>
    <w:rsid w:val="00946FA3"/>
    <w:rsid w:val="009476E4"/>
    <w:rsid w:val="0094798F"/>
    <w:rsid w:val="00950266"/>
    <w:rsid w:val="00951513"/>
    <w:rsid w:val="0095531E"/>
    <w:rsid w:val="00965174"/>
    <w:rsid w:val="0097042F"/>
    <w:rsid w:val="0097184A"/>
    <w:rsid w:val="009743F0"/>
    <w:rsid w:val="0097613D"/>
    <w:rsid w:val="0097723C"/>
    <w:rsid w:val="009823EE"/>
    <w:rsid w:val="0098465F"/>
    <w:rsid w:val="00984891"/>
    <w:rsid w:val="009850DA"/>
    <w:rsid w:val="0098513C"/>
    <w:rsid w:val="00985CC3"/>
    <w:rsid w:val="00987FAC"/>
    <w:rsid w:val="00992534"/>
    <w:rsid w:val="00995768"/>
    <w:rsid w:val="009A0C87"/>
    <w:rsid w:val="009A1336"/>
    <w:rsid w:val="009A2631"/>
    <w:rsid w:val="009A35AE"/>
    <w:rsid w:val="009B070A"/>
    <w:rsid w:val="009B2EEA"/>
    <w:rsid w:val="009B5A55"/>
    <w:rsid w:val="009B6164"/>
    <w:rsid w:val="009B7095"/>
    <w:rsid w:val="009C2545"/>
    <w:rsid w:val="009C3C79"/>
    <w:rsid w:val="009C3E93"/>
    <w:rsid w:val="009C5133"/>
    <w:rsid w:val="009C6876"/>
    <w:rsid w:val="009D08F8"/>
    <w:rsid w:val="009D1BF3"/>
    <w:rsid w:val="009D670C"/>
    <w:rsid w:val="009D700F"/>
    <w:rsid w:val="009E0382"/>
    <w:rsid w:val="009E0D5A"/>
    <w:rsid w:val="009E122F"/>
    <w:rsid w:val="009F0988"/>
    <w:rsid w:val="009F2167"/>
    <w:rsid w:val="009F4018"/>
    <w:rsid w:val="009F6C25"/>
    <w:rsid w:val="00A0257D"/>
    <w:rsid w:val="00A035FC"/>
    <w:rsid w:val="00A040F7"/>
    <w:rsid w:val="00A04301"/>
    <w:rsid w:val="00A05457"/>
    <w:rsid w:val="00A05F84"/>
    <w:rsid w:val="00A064C0"/>
    <w:rsid w:val="00A1158E"/>
    <w:rsid w:val="00A11F48"/>
    <w:rsid w:val="00A126C2"/>
    <w:rsid w:val="00A153CD"/>
    <w:rsid w:val="00A1763F"/>
    <w:rsid w:val="00A20CAF"/>
    <w:rsid w:val="00A20D40"/>
    <w:rsid w:val="00A2262F"/>
    <w:rsid w:val="00A2342E"/>
    <w:rsid w:val="00A2583F"/>
    <w:rsid w:val="00A25F45"/>
    <w:rsid w:val="00A2614D"/>
    <w:rsid w:val="00A27FD5"/>
    <w:rsid w:val="00A30515"/>
    <w:rsid w:val="00A345D5"/>
    <w:rsid w:val="00A355B5"/>
    <w:rsid w:val="00A47679"/>
    <w:rsid w:val="00A53C01"/>
    <w:rsid w:val="00A61613"/>
    <w:rsid w:val="00A65812"/>
    <w:rsid w:val="00A66FF7"/>
    <w:rsid w:val="00A675B5"/>
    <w:rsid w:val="00A760B5"/>
    <w:rsid w:val="00A7719A"/>
    <w:rsid w:val="00A81512"/>
    <w:rsid w:val="00A858C1"/>
    <w:rsid w:val="00A85ED0"/>
    <w:rsid w:val="00A862F0"/>
    <w:rsid w:val="00A8697D"/>
    <w:rsid w:val="00A90690"/>
    <w:rsid w:val="00A94366"/>
    <w:rsid w:val="00A97B79"/>
    <w:rsid w:val="00AA3464"/>
    <w:rsid w:val="00AA5A22"/>
    <w:rsid w:val="00AB7AF6"/>
    <w:rsid w:val="00AC126A"/>
    <w:rsid w:val="00AC2277"/>
    <w:rsid w:val="00AC2A08"/>
    <w:rsid w:val="00AC5AB3"/>
    <w:rsid w:val="00AC6C3A"/>
    <w:rsid w:val="00AC784A"/>
    <w:rsid w:val="00AD00C5"/>
    <w:rsid w:val="00AD16B9"/>
    <w:rsid w:val="00AD40B3"/>
    <w:rsid w:val="00AE3BBB"/>
    <w:rsid w:val="00AE5CF1"/>
    <w:rsid w:val="00AF67B7"/>
    <w:rsid w:val="00AF709D"/>
    <w:rsid w:val="00AF7720"/>
    <w:rsid w:val="00B01037"/>
    <w:rsid w:val="00B03222"/>
    <w:rsid w:val="00B03B6F"/>
    <w:rsid w:val="00B03BEF"/>
    <w:rsid w:val="00B059C0"/>
    <w:rsid w:val="00B121B2"/>
    <w:rsid w:val="00B160D1"/>
    <w:rsid w:val="00B26011"/>
    <w:rsid w:val="00B2612E"/>
    <w:rsid w:val="00B27801"/>
    <w:rsid w:val="00B318B0"/>
    <w:rsid w:val="00B3786C"/>
    <w:rsid w:val="00B434CD"/>
    <w:rsid w:val="00B43CD8"/>
    <w:rsid w:val="00B5430F"/>
    <w:rsid w:val="00B6349F"/>
    <w:rsid w:val="00B637A2"/>
    <w:rsid w:val="00B63BC1"/>
    <w:rsid w:val="00B64FBF"/>
    <w:rsid w:val="00B6624F"/>
    <w:rsid w:val="00B72D0C"/>
    <w:rsid w:val="00B771D4"/>
    <w:rsid w:val="00B80AFB"/>
    <w:rsid w:val="00B80B28"/>
    <w:rsid w:val="00B82210"/>
    <w:rsid w:val="00B8351D"/>
    <w:rsid w:val="00B845EE"/>
    <w:rsid w:val="00B84F89"/>
    <w:rsid w:val="00B85B3B"/>
    <w:rsid w:val="00B918DA"/>
    <w:rsid w:val="00B921C4"/>
    <w:rsid w:val="00B93D25"/>
    <w:rsid w:val="00B9557D"/>
    <w:rsid w:val="00B96E69"/>
    <w:rsid w:val="00BA4477"/>
    <w:rsid w:val="00BB065F"/>
    <w:rsid w:val="00BB11E7"/>
    <w:rsid w:val="00BB35EE"/>
    <w:rsid w:val="00BB798D"/>
    <w:rsid w:val="00BC19B2"/>
    <w:rsid w:val="00BC4230"/>
    <w:rsid w:val="00BC54CA"/>
    <w:rsid w:val="00BC6553"/>
    <w:rsid w:val="00BC6D60"/>
    <w:rsid w:val="00BC79BC"/>
    <w:rsid w:val="00BD078D"/>
    <w:rsid w:val="00BE264A"/>
    <w:rsid w:val="00BE6ADF"/>
    <w:rsid w:val="00BF01E2"/>
    <w:rsid w:val="00BF0CD1"/>
    <w:rsid w:val="00BF4DAD"/>
    <w:rsid w:val="00BF537A"/>
    <w:rsid w:val="00BF5AE4"/>
    <w:rsid w:val="00BF7827"/>
    <w:rsid w:val="00C019EE"/>
    <w:rsid w:val="00C03CAC"/>
    <w:rsid w:val="00C209C6"/>
    <w:rsid w:val="00C23534"/>
    <w:rsid w:val="00C243A6"/>
    <w:rsid w:val="00C252AE"/>
    <w:rsid w:val="00C355A3"/>
    <w:rsid w:val="00C36582"/>
    <w:rsid w:val="00C36FA3"/>
    <w:rsid w:val="00C40543"/>
    <w:rsid w:val="00C41A7B"/>
    <w:rsid w:val="00C427B4"/>
    <w:rsid w:val="00C4377E"/>
    <w:rsid w:val="00C437DC"/>
    <w:rsid w:val="00C4380D"/>
    <w:rsid w:val="00C5088C"/>
    <w:rsid w:val="00C51A0A"/>
    <w:rsid w:val="00C52CE5"/>
    <w:rsid w:val="00C569C2"/>
    <w:rsid w:val="00C60620"/>
    <w:rsid w:val="00C66F69"/>
    <w:rsid w:val="00C67AD4"/>
    <w:rsid w:val="00C72EDD"/>
    <w:rsid w:val="00C73BE0"/>
    <w:rsid w:val="00C75BF4"/>
    <w:rsid w:val="00C811EC"/>
    <w:rsid w:val="00C868D6"/>
    <w:rsid w:val="00C875B8"/>
    <w:rsid w:val="00C90034"/>
    <w:rsid w:val="00C9281D"/>
    <w:rsid w:val="00C9732E"/>
    <w:rsid w:val="00C9749B"/>
    <w:rsid w:val="00CA1420"/>
    <w:rsid w:val="00CA2217"/>
    <w:rsid w:val="00CA2FBD"/>
    <w:rsid w:val="00CA4A96"/>
    <w:rsid w:val="00CA5297"/>
    <w:rsid w:val="00CA584B"/>
    <w:rsid w:val="00CA6F28"/>
    <w:rsid w:val="00CA708F"/>
    <w:rsid w:val="00CB5F61"/>
    <w:rsid w:val="00CC0DE7"/>
    <w:rsid w:val="00CD24E8"/>
    <w:rsid w:val="00CD7E9A"/>
    <w:rsid w:val="00CE01E9"/>
    <w:rsid w:val="00CE0607"/>
    <w:rsid w:val="00CE1F64"/>
    <w:rsid w:val="00CE4F9B"/>
    <w:rsid w:val="00CE6E2A"/>
    <w:rsid w:val="00CF18E5"/>
    <w:rsid w:val="00CF730E"/>
    <w:rsid w:val="00D009B4"/>
    <w:rsid w:val="00D05B47"/>
    <w:rsid w:val="00D062FD"/>
    <w:rsid w:val="00D105E4"/>
    <w:rsid w:val="00D14FC4"/>
    <w:rsid w:val="00D17204"/>
    <w:rsid w:val="00D20A90"/>
    <w:rsid w:val="00D2218F"/>
    <w:rsid w:val="00D2792D"/>
    <w:rsid w:val="00D27EE5"/>
    <w:rsid w:val="00D31AA4"/>
    <w:rsid w:val="00D34654"/>
    <w:rsid w:val="00D36EF0"/>
    <w:rsid w:val="00D37734"/>
    <w:rsid w:val="00D42053"/>
    <w:rsid w:val="00D42AAC"/>
    <w:rsid w:val="00D42BB1"/>
    <w:rsid w:val="00D50671"/>
    <w:rsid w:val="00D50C55"/>
    <w:rsid w:val="00D52726"/>
    <w:rsid w:val="00D52B6E"/>
    <w:rsid w:val="00D53978"/>
    <w:rsid w:val="00D55783"/>
    <w:rsid w:val="00D568AF"/>
    <w:rsid w:val="00D616D5"/>
    <w:rsid w:val="00D6247A"/>
    <w:rsid w:val="00D637FB"/>
    <w:rsid w:val="00D63B10"/>
    <w:rsid w:val="00D650EE"/>
    <w:rsid w:val="00D659E6"/>
    <w:rsid w:val="00D723BC"/>
    <w:rsid w:val="00D7490A"/>
    <w:rsid w:val="00D80AC7"/>
    <w:rsid w:val="00D81B10"/>
    <w:rsid w:val="00D82791"/>
    <w:rsid w:val="00D82B1E"/>
    <w:rsid w:val="00D82C85"/>
    <w:rsid w:val="00D8398F"/>
    <w:rsid w:val="00D905B0"/>
    <w:rsid w:val="00DA2E76"/>
    <w:rsid w:val="00DA3344"/>
    <w:rsid w:val="00DA35E5"/>
    <w:rsid w:val="00DA7E07"/>
    <w:rsid w:val="00DB0D9D"/>
    <w:rsid w:val="00DB3CE5"/>
    <w:rsid w:val="00DC2689"/>
    <w:rsid w:val="00DC61EB"/>
    <w:rsid w:val="00DC7152"/>
    <w:rsid w:val="00DD1AF2"/>
    <w:rsid w:val="00DD4DD9"/>
    <w:rsid w:val="00DD722B"/>
    <w:rsid w:val="00DE1013"/>
    <w:rsid w:val="00DE102A"/>
    <w:rsid w:val="00DE11C6"/>
    <w:rsid w:val="00DE7D02"/>
    <w:rsid w:val="00DF2780"/>
    <w:rsid w:val="00DF3BF9"/>
    <w:rsid w:val="00DF5828"/>
    <w:rsid w:val="00E01495"/>
    <w:rsid w:val="00E02D80"/>
    <w:rsid w:val="00E04821"/>
    <w:rsid w:val="00E0638B"/>
    <w:rsid w:val="00E07408"/>
    <w:rsid w:val="00E11683"/>
    <w:rsid w:val="00E17CCD"/>
    <w:rsid w:val="00E218EC"/>
    <w:rsid w:val="00E25359"/>
    <w:rsid w:val="00E2743D"/>
    <w:rsid w:val="00E3743A"/>
    <w:rsid w:val="00E402E3"/>
    <w:rsid w:val="00E41462"/>
    <w:rsid w:val="00E43C63"/>
    <w:rsid w:val="00E44A9A"/>
    <w:rsid w:val="00E46A5F"/>
    <w:rsid w:val="00E523D6"/>
    <w:rsid w:val="00E57575"/>
    <w:rsid w:val="00E57C40"/>
    <w:rsid w:val="00E6149B"/>
    <w:rsid w:val="00E61EB9"/>
    <w:rsid w:val="00E63828"/>
    <w:rsid w:val="00E644AB"/>
    <w:rsid w:val="00E71C30"/>
    <w:rsid w:val="00E77ADA"/>
    <w:rsid w:val="00E80718"/>
    <w:rsid w:val="00E863A4"/>
    <w:rsid w:val="00E87081"/>
    <w:rsid w:val="00E87860"/>
    <w:rsid w:val="00E87C0A"/>
    <w:rsid w:val="00E90285"/>
    <w:rsid w:val="00EA3271"/>
    <w:rsid w:val="00EA33FF"/>
    <w:rsid w:val="00EA5C48"/>
    <w:rsid w:val="00EA7063"/>
    <w:rsid w:val="00EB0A38"/>
    <w:rsid w:val="00EB2377"/>
    <w:rsid w:val="00EB3660"/>
    <w:rsid w:val="00EB5205"/>
    <w:rsid w:val="00EB5277"/>
    <w:rsid w:val="00EC3569"/>
    <w:rsid w:val="00EC76E3"/>
    <w:rsid w:val="00EC7AFF"/>
    <w:rsid w:val="00ED1EFD"/>
    <w:rsid w:val="00ED7771"/>
    <w:rsid w:val="00ED7A90"/>
    <w:rsid w:val="00EE0B4C"/>
    <w:rsid w:val="00EE20E9"/>
    <w:rsid w:val="00EE232D"/>
    <w:rsid w:val="00EE4A1F"/>
    <w:rsid w:val="00EE4C33"/>
    <w:rsid w:val="00EE7229"/>
    <w:rsid w:val="00EF04FA"/>
    <w:rsid w:val="00EF0931"/>
    <w:rsid w:val="00EF25E1"/>
    <w:rsid w:val="00EF56F5"/>
    <w:rsid w:val="00EF5C90"/>
    <w:rsid w:val="00EF5E28"/>
    <w:rsid w:val="00EF6BEE"/>
    <w:rsid w:val="00F01B96"/>
    <w:rsid w:val="00F0353A"/>
    <w:rsid w:val="00F069EB"/>
    <w:rsid w:val="00F077A2"/>
    <w:rsid w:val="00F07B05"/>
    <w:rsid w:val="00F12D9F"/>
    <w:rsid w:val="00F135A6"/>
    <w:rsid w:val="00F13E45"/>
    <w:rsid w:val="00F22E6C"/>
    <w:rsid w:val="00F24BB3"/>
    <w:rsid w:val="00F30019"/>
    <w:rsid w:val="00F31866"/>
    <w:rsid w:val="00F34816"/>
    <w:rsid w:val="00F3750D"/>
    <w:rsid w:val="00F41A67"/>
    <w:rsid w:val="00F4301E"/>
    <w:rsid w:val="00F56BFA"/>
    <w:rsid w:val="00F64EBF"/>
    <w:rsid w:val="00F65B24"/>
    <w:rsid w:val="00F65DAB"/>
    <w:rsid w:val="00F6753F"/>
    <w:rsid w:val="00F705F1"/>
    <w:rsid w:val="00F70A38"/>
    <w:rsid w:val="00F7299F"/>
    <w:rsid w:val="00F72ECB"/>
    <w:rsid w:val="00F756D1"/>
    <w:rsid w:val="00F76EC1"/>
    <w:rsid w:val="00F777AB"/>
    <w:rsid w:val="00F85BB4"/>
    <w:rsid w:val="00F873FC"/>
    <w:rsid w:val="00F94252"/>
    <w:rsid w:val="00F9555A"/>
    <w:rsid w:val="00FA0D11"/>
    <w:rsid w:val="00FA3EBC"/>
    <w:rsid w:val="00FA4B57"/>
    <w:rsid w:val="00FA53E7"/>
    <w:rsid w:val="00FA7C82"/>
    <w:rsid w:val="00FC2C4D"/>
    <w:rsid w:val="00FC521E"/>
    <w:rsid w:val="00FC6C3E"/>
    <w:rsid w:val="00FC70B0"/>
    <w:rsid w:val="00FC75E5"/>
    <w:rsid w:val="00FD0171"/>
    <w:rsid w:val="00FD0474"/>
    <w:rsid w:val="00FD207F"/>
    <w:rsid w:val="00FD722F"/>
    <w:rsid w:val="00FE0164"/>
    <w:rsid w:val="00FE23A4"/>
    <w:rsid w:val="00FE70A6"/>
    <w:rsid w:val="00FF17D2"/>
    <w:rsid w:val="00FF57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9F0"/>
  </w:style>
  <w:style w:type="paragraph" w:styleId="Footer">
    <w:name w:val="footer"/>
    <w:basedOn w:val="Normal"/>
    <w:link w:val="FooterChar"/>
    <w:uiPriority w:val="99"/>
    <w:unhideWhenUsed/>
    <w:rsid w:val="002B2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9F0"/>
  </w:style>
  <w:style w:type="table" w:styleId="TableGrid">
    <w:name w:val="Table Grid"/>
    <w:basedOn w:val="TableNormal"/>
    <w:uiPriority w:val="39"/>
    <w:rsid w:val="004A0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4189"/>
    <w:rPr>
      <w:color w:val="0000FF" w:themeColor="hyperlink"/>
      <w:u w:val="single"/>
    </w:rPr>
  </w:style>
  <w:style w:type="character" w:customStyle="1" w:styleId="Mention">
    <w:name w:val="Mention"/>
    <w:basedOn w:val="DefaultParagraphFont"/>
    <w:uiPriority w:val="99"/>
    <w:semiHidden/>
    <w:unhideWhenUsed/>
    <w:rsid w:val="00694189"/>
    <w:rPr>
      <w:color w:val="2B579A"/>
      <w:shd w:val="clear" w:color="auto" w:fill="E6E6E6"/>
    </w:rPr>
  </w:style>
  <w:style w:type="paragraph" w:styleId="ListParagraph">
    <w:name w:val="List Paragraph"/>
    <w:basedOn w:val="Normal"/>
    <w:uiPriority w:val="34"/>
    <w:qFormat/>
    <w:rsid w:val="006A4F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9F0"/>
  </w:style>
  <w:style w:type="paragraph" w:styleId="Footer">
    <w:name w:val="footer"/>
    <w:basedOn w:val="Normal"/>
    <w:link w:val="FooterChar"/>
    <w:uiPriority w:val="99"/>
    <w:unhideWhenUsed/>
    <w:rsid w:val="002B2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9F0"/>
  </w:style>
  <w:style w:type="table" w:styleId="TableGrid">
    <w:name w:val="Table Grid"/>
    <w:basedOn w:val="TableNormal"/>
    <w:uiPriority w:val="39"/>
    <w:rsid w:val="004A0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4189"/>
    <w:rPr>
      <w:color w:val="0000FF" w:themeColor="hyperlink"/>
      <w:u w:val="single"/>
    </w:rPr>
  </w:style>
  <w:style w:type="character" w:customStyle="1" w:styleId="Mention">
    <w:name w:val="Mention"/>
    <w:basedOn w:val="DefaultParagraphFont"/>
    <w:uiPriority w:val="99"/>
    <w:semiHidden/>
    <w:unhideWhenUsed/>
    <w:rsid w:val="00694189"/>
    <w:rPr>
      <w:color w:val="2B579A"/>
      <w:shd w:val="clear" w:color="auto" w:fill="E6E6E6"/>
    </w:rPr>
  </w:style>
  <w:style w:type="paragraph" w:styleId="ListParagraph">
    <w:name w:val="List Paragraph"/>
    <w:basedOn w:val="Normal"/>
    <w:uiPriority w:val="34"/>
    <w:qFormat/>
    <w:rsid w:val="006A4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aqasim90@yahoo.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l1029@uum.edu.my" TargetMode="External"/><Relationship Id="rId4" Type="http://schemas.openxmlformats.org/officeDocument/2006/relationships/settings" Target="settings.xml"/><Relationship Id="rId9" Type="http://schemas.openxmlformats.org/officeDocument/2006/relationships/hyperlink" Target="mailto:r.a.siam@uum.edu.m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8887-119B-4A46-9683-C952C995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4543</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Hammad</dc:creator>
  <cp:lastModifiedBy>As</cp:lastModifiedBy>
  <cp:revision>7</cp:revision>
  <cp:lastPrinted>2017-06-19T20:53:00Z</cp:lastPrinted>
  <dcterms:created xsi:type="dcterms:W3CDTF">2017-06-16T11:02:00Z</dcterms:created>
  <dcterms:modified xsi:type="dcterms:W3CDTF">2017-06-19T20:57:00Z</dcterms:modified>
</cp:coreProperties>
</file>